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56476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1F7E6D4E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08791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1EB7C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Hans"/>
        </w:rPr>
        <w:t>血糖试纸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750"/>
        <w:gridCol w:w="1764"/>
        <w:gridCol w:w="763"/>
      </w:tblGrid>
      <w:tr w14:paraId="57251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63BA6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750" w:type="dxa"/>
            <w:noWrap w:val="0"/>
            <w:vAlign w:val="center"/>
          </w:tcPr>
          <w:p w14:paraId="4DC33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64" w:type="dxa"/>
            <w:noWrap w:val="0"/>
            <w:vAlign w:val="center"/>
          </w:tcPr>
          <w:p w14:paraId="1F166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763" w:type="dxa"/>
            <w:noWrap w:val="0"/>
            <w:vAlign w:val="center"/>
          </w:tcPr>
          <w:p w14:paraId="6AED3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5FF33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541" w:type="dxa"/>
            <w:noWrap w:val="0"/>
            <w:vAlign w:val="center"/>
          </w:tcPr>
          <w:p w14:paraId="1F583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750" w:type="dxa"/>
            <w:noWrap w:val="0"/>
            <w:vAlign w:val="center"/>
          </w:tcPr>
          <w:p w14:paraId="29E428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试条检测方法：葡萄糖脱氢酶法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，样本量（μl）≤1.1μL</w:t>
            </w:r>
          </w:p>
        </w:tc>
        <w:tc>
          <w:tcPr>
            <w:tcW w:w="1764" w:type="dxa"/>
            <w:noWrap w:val="0"/>
            <w:vAlign w:val="center"/>
          </w:tcPr>
          <w:p w14:paraId="7B46C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F17F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A2D7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541" w:type="dxa"/>
            <w:noWrap w:val="0"/>
            <w:vAlign w:val="center"/>
          </w:tcPr>
          <w:p w14:paraId="00604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6750" w:type="dxa"/>
            <w:noWrap w:val="0"/>
            <w:vAlign w:val="center"/>
          </w:tcPr>
          <w:p w14:paraId="3C676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产品适用于新鲜毛细血管全血、静脉全血、动脉全血、新生儿全血检测，检测时间：≤6S</w:t>
            </w:r>
          </w:p>
        </w:tc>
        <w:tc>
          <w:tcPr>
            <w:tcW w:w="1764" w:type="dxa"/>
            <w:noWrap w:val="0"/>
            <w:vAlign w:val="center"/>
          </w:tcPr>
          <w:p w14:paraId="4EB26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75345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6810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541" w:type="dxa"/>
            <w:noWrap w:val="0"/>
            <w:vAlign w:val="center"/>
          </w:tcPr>
          <w:p w14:paraId="5DC62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750" w:type="dxa"/>
            <w:noWrap w:val="0"/>
            <w:vAlign w:val="center"/>
          </w:tcPr>
          <w:p w14:paraId="71D98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产品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检测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准确度符合国家国标GB/T 19634-2021标准和ISO15197-2013的国际标准</w:t>
            </w:r>
          </w:p>
        </w:tc>
        <w:tc>
          <w:tcPr>
            <w:tcW w:w="1764" w:type="dxa"/>
            <w:noWrap w:val="0"/>
            <w:vAlign w:val="center"/>
          </w:tcPr>
          <w:p w14:paraId="14D27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75B9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341D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541" w:type="dxa"/>
            <w:noWrap w:val="0"/>
            <w:vAlign w:val="center"/>
          </w:tcPr>
          <w:p w14:paraId="1037C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4</w:t>
            </w:r>
          </w:p>
          <w:p w14:paraId="07309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750" w:type="dxa"/>
            <w:noWrap w:val="0"/>
            <w:vAlign w:val="center"/>
          </w:tcPr>
          <w:p w14:paraId="758ED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试条有效期≥24个月，开瓶有效期≥6个月</w:t>
            </w:r>
          </w:p>
        </w:tc>
        <w:tc>
          <w:tcPr>
            <w:tcW w:w="1764" w:type="dxa"/>
            <w:noWrap w:val="0"/>
            <w:vAlign w:val="center"/>
          </w:tcPr>
          <w:p w14:paraId="7BFDE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A780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A234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541" w:type="dxa"/>
            <w:noWrap w:val="0"/>
            <w:vAlign w:val="center"/>
          </w:tcPr>
          <w:p w14:paraId="7814E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750" w:type="dxa"/>
            <w:noWrap w:val="0"/>
            <w:vAlign w:val="center"/>
          </w:tcPr>
          <w:p w14:paraId="5BEC8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产品校正码方式：免调码</w:t>
            </w:r>
          </w:p>
        </w:tc>
        <w:tc>
          <w:tcPr>
            <w:tcW w:w="1764" w:type="dxa"/>
            <w:noWrap w:val="0"/>
            <w:vAlign w:val="center"/>
          </w:tcPr>
          <w:p w14:paraId="76D89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4A891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5EF0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41" w:type="dxa"/>
            <w:noWrap w:val="0"/>
            <w:vAlign w:val="center"/>
          </w:tcPr>
          <w:p w14:paraId="09884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6750" w:type="dxa"/>
            <w:noWrap w:val="0"/>
            <w:vAlign w:val="center"/>
          </w:tcPr>
          <w:p w14:paraId="1416C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提供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 xml:space="preserve">配套糖尿病管理系统住院管理模块与医院HIS、LIS、EMR、CIS等系统实现无缝对接，实现糖尿病管理平台；安全资质：软件系统需具备软件医疗器械注册证、计算机软件著作权登记证书、第三方网络安全检测报告、信息系统安全等级保护备案证明 </w:t>
            </w:r>
          </w:p>
        </w:tc>
        <w:tc>
          <w:tcPr>
            <w:tcW w:w="1764" w:type="dxa"/>
            <w:noWrap w:val="0"/>
            <w:vAlign w:val="center"/>
          </w:tcPr>
          <w:p w14:paraId="663C1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164F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937F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541" w:type="dxa"/>
            <w:noWrap w:val="0"/>
            <w:vAlign w:val="center"/>
          </w:tcPr>
          <w:p w14:paraId="56E7D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6750" w:type="dxa"/>
            <w:noWrap w:val="0"/>
            <w:vAlign w:val="center"/>
          </w:tcPr>
          <w:p w14:paraId="1D423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红细胞压积率：≤10%—≥65%</w:t>
            </w:r>
          </w:p>
        </w:tc>
        <w:tc>
          <w:tcPr>
            <w:tcW w:w="1764" w:type="dxa"/>
            <w:noWrap w:val="0"/>
            <w:vAlign w:val="center"/>
          </w:tcPr>
          <w:p w14:paraId="2FE3E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1B1A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0B64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541" w:type="dxa"/>
            <w:noWrap w:val="0"/>
            <w:vAlign w:val="center"/>
          </w:tcPr>
          <w:p w14:paraId="72412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750" w:type="dxa"/>
            <w:noWrap w:val="0"/>
            <w:vAlign w:val="center"/>
          </w:tcPr>
          <w:p w14:paraId="0E6DD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定期帮助临床免费质控</w:t>
            </w:r>
          </w:p>
        </w:tc>
        <w:tc>
          <w:tcPr>
            <w:tcW w:w="1764" w:type="dxa"/>
            <w:noWrap w:val="0"/>
            <w:vAlign w:val="center"/>
          </w:tcPr>
          <w:p w14:paraId="05EC2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D1BD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11C9D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4630A5F2">
      <w:pPr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所有参数，仅供招标采购技术指导，部分条款不限于此，不具有产品指定性。走第三方集中配送。        </w:t>
      </w:r>
    </w:p>
    <w:p w14:paraId="5BFE5477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1F07AC3E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56EAB733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65616B55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4763B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Hans"/>
        </w:rPr>
        <w:t>血糖仪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750"/>
        <w:gridCol w:w="1764"/>
        <w:gridCol w:w="763"/>
      </w:tblGrid>
      <w:tr w14:paraId="59241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03FEC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750" w:type="dxa"/>
            <w:noWrap w:val="0"/>
            <w:vAlign w:val="center"/>
          </w:tcPr>
          <w:p w14:paraId="32DBB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64" w:type="dxa"/>
            <w:noWrap w:val="0"/>
            <w:vAlign w:val="center"/>
          </w:tcPr>
          <w:p w14:paraId="76BE1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763" w:type="dxa"/>
            <w:noWrap w:val="0"/>
            <w:vAlign w:val="center"/>
          </w:tcPr>
          <w:p w14:paraId="1E69B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7C6FA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541" w:type="dxa"/>
            <w:noWrap w:val="0"/>
            <w:vAlign w:val="center"/>
          </w:tcPr>
          <w:p w14:paraId="1C218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750" w:type="dxa"/>
            <w:noWrap w:val="0"/>
            <w:vAlign w:val="center"/>
          </w:tcPr>
          <w:p w14:paraId="45A144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与血糖试纸配套使用</w:t>
            </w:r>
          </w:p>
        </w:tc>
        <w:tc>
          <w:tcPr>
            <w:tcW w:w="1764" w:type="dxa"/>
            <w:noWrap w:val="0"/>
            <w:vAlign w:val="center"/>
          </w:tcPr>
          <w:p w14:paraId="5E54B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F015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31CA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541" w:type="dxa"/>
            <w:noWrap w:val="0"/>
            <w:vAlign w:val="center"/>
          </w:tcPr>
          <w:p w14:paraId="51642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6750" w:type="dxa"/>
            <w:noWrap w:val="0"/>
            <w:vAlign w:val="center"/>
          </w:tcPr>
          <w:p w14:paraId="6084C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具有医疗器械产品注册证，为手持一体化集成智能机；具有自动退条功能</w:t>
            </w:r>
          </w:p>
        </w:tc>
        <w:tc>
          <w:tcPr>
            <w:tcW w:w="1764" w:type="dxa"/>
            <w:noWrap w:val="0"/>
            <w:vAlign w:val="center"/>
          </w:tcPr>
          <w:p w14:paraId="3B084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409BC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EC5A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541" w:type="dxa"/>
            <w:noWrap w:val="0"/>
            <w:vAlign w:val="center"/>
          </w:tcPr>
          <w:p w14:paraId="21486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750" w:type="dxa"/>
            <w:noWrap w:val="0"/>
            <w:vAlign w:val="center"/>
          </w:tcPr>
          <w:p w14:paraId="4A03F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仪器设备支持蓝牙、WIFI等进行数据传输、免调码技术</w:t>
            </w:r>
          </w:p>
        </w:tc>
        <w:tc>
          <w:tcPr>
            <w:tcW w:w="1764" w:type="dxa"/>
            <w:noWrap w:val="0"/>
            <w:vAlign w:val="center"/>
          </w:tcPr>
          <w:p w14:paraId="21BC7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5A5F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F8ED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541" w:type="dxa"/>
            <w:noWrap w:val="0"/>
            <w:vAlign w:val="center"/>
          </w:tcPr>
          <w:p w14:paraId="0FF38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4</w:t>
            </w:r>
          </w:p>
          <w:p w14:paraId="75AE7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750" w:type="dxa"/>
            <w:noWrap w:val="0"/>
            <w:vAlign w:val="center"/>
          </w:tcPr>
          <w:p w14:paraId="4017F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血糖仪支持医护人员签署电子签名，支持系统打印血糖报告时呈现医护人员签名；符合医院管理要求（提供页面证明）</w:t>
            </w:r>
          </w:p>
        </w:tc>
        <w:tc>
          <w:tcPr>
            <w:tcW w:w="1764" w:type="dxa"/>
            <w:noWrap w:val="0"/>
            <w:vAlign w:val="center"/>
          </w:tcPr>
          <w:p w14:paraId="55916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BBCC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FCC3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541" w:type="dxa"/>
            <w:noWrap w:val="0"/>
            <w:vAlign w:val="center"/>
          </w:tcPr>
          <w:p w14:paraId="3C56D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750" w:type="dxa"/>
            <w:noWrap w:val="0"/>
            <w:vAlign w:val="center"/>
          </w:tcPr>
          <w:p w14:paraId="3D367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设备使用年限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Hans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年，质保期</w:t>
            </w: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Hans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年</w:t>
            </w:r>
          </w:p>
        </w:tc>
        <w:tc>
          <w:tcPr>
            <w:tcW w:w="1764" w:type="dxa"/>
            <w:noWrap w:val="0"/>
            <w:vAlign w:val="center"/>
          </w:tcPr>
          <w:p w14:paraId="79563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7E24E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7D8D1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bookmarkStart w:id="0" w:name="_GoBack"/>
      <w:bookmarkEnd w:id="0"/>
    </w:p>
    <w:p w14:paraId="691CDED3">
      <w:pPr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所有参数，仅供招标采购技术指导，部分条款不限于此，不具有产品指定性。走第三方集中配送。        </w:t>
      </w:r>
    </w:p>
    <w:p w14:paraId="6AA1A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17E86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2F9D7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4965C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6A54B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1DE0C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05DBD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03FF4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15225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540A5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0821B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2A43C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Hans"/>
        </w:rPr>
        <w:t>注射笔用针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750"/>
        <w:gridCol w:w="1764"/>
        <w:gridCol w:w="763"/>
      </w:tblGrid>
      <w:tr w14:paraId="1C449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6FFF0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750" w:type="dxa"/>
            <w:noWrap w:val="0"/>
            <w:vAlign w:val="center"/>
          </w:tcPr>
          <w:p w14:paraId="40AB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64" w:type="dxa"/>
            <w:noWrap w:val="0"/>
            <w:vAlign w:val="center"/>
          </w:tcPr>
          <w:p w14:paraId="3BD2F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763" w:type="dxa"/>
            <w:noWrap w:val="0"/>
            <w:vAlign w:val="center"/>
          </w:tcPr>
          <w:p w14:paraId="37D17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76533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541" w:type="dxa"/>
            <w:noWrap w:val="0"/>
            <w:vAlign w:val="center"/>
          </w:tcPr>
          <w:p w14:paraId="35BAE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750" w:type="dxa"/>
            <w:noWrap w:val="0"/>
            <w:vAlign w:val="center"/>
          </w:tcPr>
          <w:p w14:paraId="28C364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注射笔用针由针管，针座，粘合剂，内针套和外针套，保护片组成。</w:t>
            </w:r>
          </w:p>
        </w:tc>
        <w:tc>
          <w:tcPr>
            <w:tcW w:w="1764" w:type="dxa"/>
            <w:noWrap w:val="0"/>
            <w:vAlign w:val="center"/>
          </w:tcPr>
          <w:p w14:paraId="5B6C3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31B2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E756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541" w:type="dxa"/>
            <w:noWrap w:val="0"/>
            <w:vAlign w:val="center"/>
          </w:tcPr>
          <w:p w14:paraId="69A97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6750" w:type="dxa"/>
            <w:noWrap w:val="0"/>
            <w:vAlign w:val="center"/>
          </w:tcPr>
          <w:p w14:paraId="407E8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产品与注射笔配合使用，用于胰岛素皮下注射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764" w:type="dxa"/>
            <w:noWrap w:val="0"/>
            <w:vAlign w:val="center"/>
          </w:tcPr>
          <w:p w14:paraId="2452B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7787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9B7C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541" w:type="dxa"/>
            <w:noWrap w:val="0"/>
            <w:vAlign w:val="center"/>
          </w:tcPr>
          <w:p w14:paraId="5C9D7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750" w:type="dxa"/>
            <w:noWrap w:val="0"/>
            <w:vAlign w:val="center"/>
          </w:tcPr>
          <w:p w14:paraId="01AF4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产品针尖锋利，无毛刺，穿刺注射顺滑，患者痛感低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764" w:type="dxa"/>
            <w:noWrap w:val="0"/>
            <w:vAlign w:val="center"/>
          </w:tcPr>
          <w:p w14:paraId="2C68B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37CC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82A8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541" w:type="dxa"/>
            <w:noWrap w:val="0"/>
            <w:vAlign w:val="center"/>
          </w:tcPr>
          <w:p w14:paraId="34177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4</w:t>
            </w:r>
          </w:p>
          <w:p w14:paraId="0C7E4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750" w:type="dxa"/>
            <w:noWrap w:val="0"/>
            <w:vAlign w:val="center"/>
          </w:tcPr>
          <w:p w14:paraId="50A3D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产品规格型号：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0.23mm*4mm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，无需捏皮，能准确注射到皮下组织层，有利于胰岛素的稳定吸收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764" w:type="dxa"/>
            <w:noWrap w:val="0"/>
            <w:vAlign w:val="center"/>
          </w:tcPr>
          <w:p w14:paraId="293FE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19C8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7F1B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541" w:type="dxa"/>
            <w:noWrap w:val="0"/>
            <w:vAlign w:val="center"/>
          </w:tcPr>
          <w:p w14:paraId="5146D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750" w:type="dxa"/>
            <w:noWrap w:val="0"/>
            <w:vAlign w:val="center"/>
          </w:tcPr>
          <w:p w14:paraId="26734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产品针座针尖双重保护帽，保护针体不受外力破坏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764" w:type="dxa"/>
            <w:noWrap w:val="0"/>
            <w:vAlign w:val="center"/>
          </w:tcPr>
          <w:p w14:paraId="4722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4256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C571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541" w:type="dxa"/>
            <w:noWrap w:val="0"/>
            <w:vAlign w:val="center"/>
          </w:tcPr>
          <w:p w14:paraId="7E75F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6750" w:type="dxa"/>
            <w:noWrap w:val="0"/>
            <w:vAlign w:val="center"/>
          </w:tcPr>
          <w:p w14:paraId="4EB73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Hans"/>
              </w:rPr>
              <w:t>产品经辐照灭菌，一次性使用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1764" w:type="dxa"/>
            <w:noWrap w:val="0"/>
            <w:vAlign w:val="center"/>
          </w:tcPr>
          <w:p w14:paraId="03ADB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72C6A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29303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12CC0164">
      <w:pPr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所有参数，仅供招标采购技术指导，部分条款不限于此，不具有产品指定性。走第三方集中配送。        </w:t>
      </w:r>
    </w:p>
    <w:p w14:paraId="68D973B6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5CE8F2B3">
      <w:pPr>
        <w:rPr>
          <w:rFonts w:hint="default"/>
          <w:color w:val="C00000"/>
          <w:sz w:val="28"/>
          <w:szCs w:val="28"/>
          <w:lang w:val="en-US" w:eastAsia="zh-CN"/>
        </w:rPr>
      </w:pPr>
    </w:p>
    <w:p w14:paraId="1D9EB3C5">
      <w:pPr>
        <w:rPr>
          <w:rFonts w:hint="default"/>
          <w:color w:val="C00000"/>
          <w:sz w:val="28"/>
          <w:szCs w:val="28"/>
          <w:lang w:val="en-US" w:eastAsia="zh-CN"/>
        </w:rPr>
      </w:pPr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ZGVmMzhlYjFjZDNmZTE4MWY5MWRmZWVkZWYxMzYifQ=="/>
  </w:docVars>
  <w:rsids>
    <w:rsidRoot w:val="056A3C41"/>
    <w:rsid w:val="0304067F"/>
    <w:rsid w:val="03D34F6D"/>
    <w:rsid w:val="04F15130"/>
    <w:rsid w:val="05555A51"/>
    <w:rsid w:val="056A3C41"/>
    <w:rsid w:val="14483D96"/>
    <w:rsid w:val="15E6759D"/>
    <w:rsid w:val="180C27CE"/>
    <w:rsid w:val="19820FF2"/>
    <w:rsid w:val="216B0C7F"/>
    <w:rsid w:val="22A57183"/>
    <w:rsid w:val="26D596C8"/>
    <w:rsid w:val="2C4A3B21"/>
    <w:rsid w:val="2F666452"/>
    <w:rsid w:val="33C31EDC"/>
    <w:rsid w:val="35DC660B"/>
    <w:rsid w:val="360008E9"/>
    <w:rsid w:val="361A4A7B"/>
    <w:rsid w:val="3692227A"/>
    <w:rsid w:val="37FD7FA9"/>
    <w:rsid w:val="38211B9D"/>
    <w:rsid w:val="39E80A65"/>
    <w:rsid w:val="3A77A9F9"/>
    <w:rsid w:val="3B471779"/>
    <w:rsid w:val="3E77D1A7"/>
    <w:rsid w:val="3ED50CA5"/>
    <w:rsid w:val="3FFD7F43"/>
    <w:rsid w:val="40186E05"/>
    <w:rsid w:val="423B7645"/>
    <w:rsid w:val="489339A4"/>
    <w:rsid w:val="4BDD3FF6"/>
    <w:rsid w:val="56BFDC07"/>
    <w:rsid w:val="56CD124E"/>
    <w:rsid w:val="5866674F"/>
    <w:rsid w:val="586B51E9"/>
    <w:rsid w:val="5A252C23"/>
    <w:rsid w:val="65C53F73"/>
    <w:rsid w:val="65FFEBAF"/>
    <w:rsid w:val="667167B1"/>
    <w:rsid w:val="6DEEEAFC"/>
    <w:rsid w:val="6E223E59"/>
    <w:rsid w:val="70BD2481"/>
    <w:rsid w:val="713B58C8"/>
    <w:rsid w:val="73C73DB1"/>
    <w:rsid w:val="7657E623"/>
    <w:rsid w:val="77F536A4"/>
    <w:rsid w:val="77FACF89"/>
    <w:rsid w:val="79D756B5"/>
    <w:rsid w:val="79FFF4CB"/>
    <w:rsid w:val="7CD32BDB"/>
    <w:rsid w:val="7DEFB07D"/>
    <w:rsid w:val="7EFF4631"/>
    <w:rsid w:val="7F2CFE83"/>
    <w:rsid w:val="7FEF3C03"/>
    <w:rsid w:val="7FFFFE38"/>
    <w:rsid w:val="AFBE0F3A"/>
    <w:rsid w:val="D7D47418"/>
    <w:rsid w:val="DBBAE963"/>
    <w:rsid w:val="DD9540BB"/>
    <w:rsid w:val="DDEED2E9"/>
    <w:rsid w:val="DF7F0BF0"/>
    <w:rsid w:val="DFFFC77C"/>
    <w:rsid w:val="DFFFD76A"/>
    <w:rsid w:val="E5FF6B8C"/>
    <w:rsid w:val="E6CF40B7"/>
    <w:rsid w:val="ED7DC5A8"/>
    <w:rsid w:val="EF7C127C"/>
    <w:rsid w:val="EF7D1065"/>
    <w:rsid w:val="EF7EE8B4"/>
    <w:rsid w:val="F9F70EB2"/>
    <w:rsid w:val="FC7F689A"/>
    <w:rsid w:val="FCDF7048"/>
    <w:rsid w:val="FD1F9D4C"/>
    <w:rsid w:val="FF1F7D52"/>
    <w:rsid w:val="FF5E5A36"/>
    <w:rsid w:val="FFCE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821</Words>
  <Characters>877</Characters>
  <Lines>0</Lines>
  <Paragraphs>0</Paragraphs>
  <TotalTime>8</TotalTime>
  <ScaleCrop>false</ScaleCrop>
  <LinksUpToDate>false</LinksUpToDate>
  <CharactersWithSpaces>905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2023-03-25T10:02:00Z</dcterms:created>
  <dc:creator>Administrator</dc:creator>
  <cp:lastModifiedBy>味道</cp:lastModifiedBy>
  <dcterms:modified xsi:type="dcterms:W3CDTF">2025-08-25T09:09:58Z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8790DF66956A45069534D08242EBFC66_13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