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F3ED0">
      <w:pPr>
        <w:jc w:val="center"/>
        <w:rPr>
          <w:sz w:val="32"/>
          <w:szCs w:val="32"/>
        </w:rPr>
      </w:pPr>
      <w:bookmarkStart w:id="0" w:name="OLE_LINK4"/>
      <w:bookmarkStart w:id="1" w:name="OLE_LINK5"/>
      <w:r>
        <w:rPr>
          <w:rFonts w:hint="eastAsia"/>
          <w:sz w:val="32"/>
          <w:szCs w:val="32"/>
        </w:rPr>
        <w:t>双摇病床招标参数（6个）</w:t>
      </w:r>
    </w:p>
    <w:bookmarkEnd w:id="0"/>
    <w:bookmarkEnd w:id="1"/>
    <w:tbl>
      <w:tblPr>
        <w:tblStyle w:val="4"/>
        <w:tblW w:w="875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6833"/>
        <w:gridCol w:w="1134"/>
      </w:tblGrid>
      <w:tr w14:paraId="481149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872B4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F8C3C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技术参数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15926D">
            <w:pPr>
              <w:jc w:val="center"/>
              <w:rPr>
                <w:rFonts w:ascii="宋体" w:hAnsi="宋体"/>
                <w:sz w:val="24"/>
                <w:szCs w:val="24"/>
              </w:rPr>
            </w:pPr>
            <w:bookmarkStart w:id="2" w:name="OLE_LINK1"/>
            <w:r>
              <w:rPr>
                <w:rFonts w:hint="eastAsia" w:ascii="宋体" w:hAnsi="宋体"/>
                <w:sz w:val="24"/>
                <w:szCs w:val="24"/>
              </w:rPr>
              <w:t>偏离</w:t>
            </w:r>
            <w:bookmarkEnd w:id="2"/>
          </w:p>
        </w:tc>
      </w:tr>
      <w:tr w14:paraId="254211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84DE6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D08491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病床标配：床体及其组件，输液杆1个，床垫1个。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BACCF1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33EDA3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34657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7CB367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尺寸：长≥2米，宽≥0.9米，高≥0.4米。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8C4A48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6C2805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53829F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3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30DEB8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床头床尾采用ABS工程塑料一次注塑成型。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64EDD4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4B9B53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3A8DB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4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AAE487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摇把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5F51AC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6DD0BC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FB3F7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4.1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E187D9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采用ABS工程塑料一次成型，内置钢芯。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F28ED8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3840F9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29A8C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4.2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E2654A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摇把为隐藏式，可折叠。伸缩摇杆为不锈钢材质，钢制万向节，丝杠采用45钢双丝挤压成型，有过盈保护、双向限位功能，摇动灵活，无噪音。具有ABS防尘罩。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77A97D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12DFB1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AE8DC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4.3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3B606B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手动两摇，背部0－60°±5°，腿部0-30°±5°。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BF6C5F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248646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F7151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5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3AA92E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倾倒式折叠护栏，床档结实耐用，不用放下时要低于床垫以免病人坐床沿时损坏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BA0585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3C67FF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BF322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6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472DF5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床体四角预留输液孔，床体两侧各带一个多功能引流挂钩，钢制，焊接在床架下面，床体下焊接置物架。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A8AEF1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21710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E6FA2A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7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4B4316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采用直径为125mm的高级静音耐磨脚轮，四轮均有自锁功能。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8942E9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14:paraId="492DA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DF204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8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BD63D6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床垫内部为双层式结构，上层为高密度海绵厚40～ 50 mm，下层为厚度30～ 40 mm密度适中的椰棕，环保材料，经高温高压消毒抗菌处理。面料为军用（军工材料和质量）防水透气帆布，颜色为军绿或深蓝。床垫具有液体不易渗透，表层容易擦拭，可长期保持床面干净卫生；床垫配有拉链，可拆洗，面料遇水不退色；床垫每侧带有通气孔，长期使用无塌陷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817492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1E982058">
      <w:pPr>
        <w:jc w:val="left"/>
      </w:pPr>
    </w:p>
    <w:p w14:paraId="6DD386E9">
      <w:pPr>
        <w:jc w:val="center"/>
        <w:rPr>
          <w:sz w:val="32"/>
          <w:szCs w:val="32"/>
        </w:rPr>
      </w:pPr>
      <w:bookmarkStart w:id="3" w:name="OLE_LINK2"/>
      <w:r>
        <w:rPr>
          <w:rFonts w:hint="eastAsia"/>
          <w:sz w:val="32"/>
          <w:szCs w:val="32"/>
        </w:rPr>
        <w:t>移动过床餐桌</w:t>
      </w:r>
      <w:bookmarkEnd w:id="3"/>
      <w:r>
        <w:rPr>
          <w:rFonts w:hint="eastAsia"/>
          <w:sz w:val="32"/>
          <w:szCs w:val="32"/>
        </w:rPr>
        <w:t>招标参数（6个）</w:t>
      </w:r>
    </w:p>
    <w:tbl>
      <w:tblPr>
        <w:tblStyle w:val="4"/>
        <w:tblW w:w="875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6829"/>
        <w:gridCol w:w="1134"/>
      </w:tblGrid>
      <w:tr w14:paraId="1837ED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DE4D29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序号</w:t>
            </w:r>
          </w:p>
        </w:tc>
        <w:tc>
          <w:tcPr>
            <w:tcW w:w="6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86A025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技术参数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788559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偏离</w:t>
            </w:r>
          </w:p>
        </w:tc>
      </w:tr>
      <w:tr w14:paraId="5350DC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EE191E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</w:t>
            </w:r>
          </w:p>
        </w:tc>
        <w:tc>
          <w:tcPr>
            <w:tcW w:w="6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214261"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高度可升降。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600284">
            <w:pPr>
              <w:jc w:val="left"/>
              <w:rPr>
                <w:rFonts w:ascii="宋体" w:hAnsi="宋体"/>
                <w:sz w:val="28"/>
                <w:szCs w:val="28"/>
              </w:rPr>
            </w:pPr>
          </w:p>
        </w:tc>
      </w:tr>
      <w:tr w14:paraId="0319DB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F2FB55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2</w:t>
            </w:r>
          </w:p>
        </w:tc>
        <w:tc>
          <w:tcPr>
            <w:tcW w:w="6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0E0729"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静音万向轮，具有自锁功能。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43F2FA">
            <w:pPr>
              <w:jc w:val="left"/>
              <w:rPr>
                <w:rFonts w:ascii="宋体" w:hAnsi="宋体"/>
                <w:sz w:val="28"/>
                <w:szCs w:val="28"/>
              </w:rPr>
            </w:pPr>
          </w:p>
        </w:tc>
      </w:tr>
      <w:tr w14:paraId="186903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5F20F2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3</w:t>
            </w:r>
          </w:p>
        </w:tc>
        <w:tc>
          <w:tcPr>
            <w:tcW w:w="6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F58ACA">
            <w:pPr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塑钢底座和立柱，PVC台面。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80D230">
            <w:pPr>
              <w:jc w:val="left"/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4622C268">
      <w:pPr>
        <w:jc w:val="left"/>
      </w:pPr>
    </w:p>
    <w:p w14:paraId="65B54B94"/>
    <w:p w14:paraId="55C60917">
      <w:pPr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全自动台式血压计招标参数（1台）</w:t>
      </w:r>
    </w:p>
    <w:tbl>
      <w:tblPr>
        <w:tblStyle w:val="4"/>
        <w:tblW w:w="92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6750"/>
        <w:gridCol w:w="1639"/>
      </w:tblGrid>
      <w:tr w14:paraId="1953C2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noWrap w:val="0"/>
            <w:vAlign w:val="top"/>
          </w:tcPr>
          <w:p w14:paraId="1CBE4BF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序号</w:t>
            </w:r>
          </w:p>
        </w:tc>
        <w:tc>
          <w:tcPr>
            <w:tcW w:w="6750" w:type="dxa"/>
            <w:noWrap w:val="0"/>
            <w:vAlign w:val="top"/>
          </w:tcPr>
          <w:p w14:paraId="3A04702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技术参数</w:t>
            </w:r>
          </w:p>
        </w:tc>
        <w:tc>
          <w:tcPr>
            <w:tcW w:w="1639" w:type="dxa"/>
            <w:noWrap w:val="0"/>
            <w:vAlign w:val="top"/>
          </w:tcPr>
          <w:p w14:paraId="14FB175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偏离</w:t>
            </w:r>
          </w:p>
        </w:tc>
      </w:tr>
      <w:tr w14:paraId="7A6161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noWrap w:val="0"/>
            <w:vAlign w:val="top"/>
          </w:tcPr>
          <w:p w14:paraId="6A1A22D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</w:p>
        </w:tc>
        <w:tc>
          <w:tcPr>
            <w:tcW w:w="6750" w:type="dxa"/>
            <w:noWrap w:val="0"/>
            <w:vAlign w:val="top"/>
          </w:tcPr>
          <w:p w14:paraId="146ED686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显示方法:LED显示屏</w:t>
            </w:r>
          </w:p>
        </w:tc>
        <w:tc>
          <w:tcPr>
            <w:tcW w:w="1639" w:type="dxa"/>
            <w:noWrap w:val="0"/>
            <w:vAlign w:val="top"/>
          </w:tcPr>
          <w:p w14:paraId="6355D81B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017162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noWrap w:val="0"/>
            <w:vAlign w:val="top"/>
          </w:tcPr>
          <w:p w14:paraId="73311F8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6750" w:type="dxa"/>
            <w:noWrap w:val="0"/>
            <w:vAlign w:val="top"/>
          </w:tcPr>
          <w:p w14:paraId="41E595B9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测量方法:脉搏波法</w:t>
            </w:r>
          </w:p>
        </w:tc>
        <w:tc>
          <w:tcPr>
            <w:tcW w:w="1639" w:type="dxa"/>
            <w:noWrap w:val="0"/>
            <w:vAlign w:val="top"/>
          </w:tcPr>
          <w:p w14:paraId="45803178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14CCA7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noWrap w:val="0"/>
            <w:vAlign w:val="top"/>
          </w:tcPr>
          <w:p w14:paraId="02166C9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</w:t>
            </w:r>
          </w:p>
        </w:tc>
        <w:tc>
          <w:tcPr>
            <w:tcW w:w="6750" w:type="dxa"/>
            <w:noWrap w:val="0"/>
            <w:vAlign w:val="top"/>
          </w:tcPr>
          <w:p w14:paraId="612B578E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测量范围:压力:(0-300)mmHg[(0-40) kPa]，</w:t>
            </w:r>
          </w:p>
          <w:p w14:paraId="6828CE44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脉搏:40次/分-180次/分</w:t>
            </w:r>
          </w:p>
        </w:tc>
        <w:tc>
          <w:tcPr>
            <w:tcW w:w="1639" w:type="dxa"/>
            <w:noWrap w:val="0"/>
            <w:vAlign w:val="top"/>
          </w:tcPr>
          <w:p w14:paraId="0A9D5E1B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1C0622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noWrap w:val="0"/>
            <w:vAlign w:val="top"/>
          </w:tcPr>
          <w:p w14:paraId="585DD15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</w:t>
            </w:r>
          </w:p>
        </w:tc>
        <w:tc>
          <w:tcPr>
            <w:tcW w:w="6750" w:type="dxa"/>
            <w:noWrap w:val="0"/>
            <w:vAlign w:val="top"/>
          </w:tcPr>
          <w:p w14:paraId="46D55E77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存储容量:100组测量数据</w:t>
            </w:r>
          </w:p>
        </w:tc>
        <w:tc>
          <w:tcPr>
            <w:tcW w:w="1639" w:type="dxa"/>
            <w:noWrap w:val="0"/>
            <w:vAlign w:val="top"/>
          </w:tcPr>
          <w:p w14:paraId="67B077A5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5BE458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noWrap w:val="0"/>
            <w:vAlign w:val="top"/>
          </w:tcPr>
          <w:p w14:paraId="282C250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</w:t>
            </w:r>
          </w:p>
        </w:tc>
        <w:tc>
          <w:tcPr>
            <w:tcW w:w="6750" w:type="dxa"/>
            <w:noWrap w:val="0"/>
            <w:vAlign w:val="top"/>
          </w:tcPr>
          <w:p w14:paraId="10127CC6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测量位置:左右臂均可测量</w:t>
            </w:r>
          </w:p>
        </w:tc>
        <w:tc>
          <w:tcPr>
            <w:tcW w:w="1639" w:type="dxa"/>
            <w:noWrap w:val="0"/>
            <w:vAlign w:val="top"/>
          </w:tcPr>
          <w:p w14:paraId="38470DD6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4DDA05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noWrap w:val="0"/>
            <w:vAlign w:val="top"/>
          </w:tcPr>
          <w:p w14:paraId="383045E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6</w:t>
            </w:r>
          </w:p>
        </w:tc>
        <w:tc>
          <w:tcPr>
            <w:tcW w:w="6750" w:type="dxa"/>
            <w:noWrap w:val="0"/>
            <w:vAlign w:val="top"/>
          </w:tcPr>
          <w:p w14:paraId="31C27F74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压力监测:高精密半导体压力传感器</w:t>
            </w:r>
          </w:p>
        </w:tc>
        <w:tc>
          <w:tcPr>
            <w:tcW w:w="1639" w:type="dxa"/>
            <w:noWrap w:val="0"/>
            <w:vAlign w:val="top"/>
          </w:tcPr>
          <w:p w14:paraId="1929B975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3C8BCF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noWrap w:val="0"/>
            <w:vAlign w:val="top"/>
          </w:tcPr>
          <w:p w14:paraId="5C917E8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7</w:t>
            </w:r>
          </w:p>
        </w:tc>
        <w:tc>
          <w:tcPr>
            <w:tcW w:w="6750" w:type="dxa"/>
            <w:noWrap w:val="0"/>
            <w:vAlign w:val="top"/>
          </w:tcPr>
          <w:p w14:paraId="78A7C206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加压:压力泵自动加压方式</w:t>
            </w:r>
          </w:p>
        </w:tc>
        <w:tc>
          <w:tcPr>
            <w:tcW w:w="1639" w:type="dxa"/>
            <w:noWrap w:val="0"/>
            <w:vAlign w:val="top"/>
          </w:tcPr>
          <w:p w14:paraId="0CB17679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709731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noWrap w:val="0"/>
            <w:vAlign w:val="top"/>
          </w:tcPr>
          <w:p w14:paraId="2D61AEE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8</w:t>
            </w:r>
          </w:p>
        </w:tc>
        <w:tc>
          <w:tcPr>
            <w:tcW w:w="6750" w:type="dxa"/>
            <w:noWrap w:val="0"/>
            <w:vAlign w:val="top"/>
          </w:tcPr>
          <w:p w14:paraId="4BE3D20A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减压:线性电磁控制阀自动减压系统</w:t>
            </w:r>
          </w:p>
        </w:tc>
        <w:tc>
          <w:tcPr>
            <w:tcW w:w="1639" w:type="dxa"/>
            <w:noWrap w:val="0"/>
            <w:vAlign w:val="top"/>
          </w:tcPr>
          <w:p w14:paraId="15097D4D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59A0D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noWrap w:val="0"/>
            <w:vAlign w:val="top"/>
          </w:tcPr>
          <w:p w14:paraId="7F3D237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</w:t>
            </w:r>
          </w:p>
        </w:tc>
        <w:tc>
          <w:tcPr>
            <w:tcW w:w="6750" w:type="dxa"/>
            <w:noWrap w:val="0"/>
            <w:vAlign w:val="top"/>
          </w:tcPr>
          <w:p w14:paraId="24F35492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超压保护:压力超过300mmHg时，急速排气保护。急速排气时间不大于10秒</w:t>
            </w:r>
          </w:p>
        </w:tc>
        <w:tc>
          <w:tcPr>
            <w:tcW w:w="1639" w:type="dxa"/>
            <w:noWrap w:val="0"/>
            <w:vAlign w:val="top"/>
          </w:tcPr>
          <w:p w14:paraId="28082B53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11C090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noWrap w:val="0"/>
            <w:vAlign w:val="top"/>
          </w:tcPr>
          <w:p w14:paraId="3EDEAD2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10</w:t>
            </w:r>
          </w:p>
        </w:tc>
        <w:tc>
          <w:tcPr>
            <w:tcW w:w="6750" w:type="dxa"/>
            <w:noWrap w:val="0"/>
            <w:vAlign w:val="top"/>
          </w:tcPr>
          <w:p w14:paraId="31B3DA45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肘部位置传感器:有(准确定位肱动脉，提高测量精度)</w:t>
            </w:r>
          </w:p>
        </w:tc>
        <w:tc>
          <w:tcPr>
            <w:tcW w:w="1639" w:type="dxa"/>
            <w:noWrap w:val="0"/>
            <w:vAlign w:val="top"/>
          </w:tcPr>
          <w:p w14:paraId="7DB0FC8C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4C26F4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noWrap w:val="0"/>
            <w:vAlign w:val="top"/>
          </w:tcPr>
          <w:p w14:paraId="58570B1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11</w:t>
            </w:r>
          </w:p>
        </w:tc>
        <w:tc>
          <w:tcPr>
            <w:tcW w:w="6750" w:type="dxa"/>
            <w:noWrap w:val="0"/>
            <w:vAlign w:val="top"/>
          </w:tcPr>
          <w:p w14:paraId="07B91EAB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臂筒角度调节:臂筒可左右转动约10度，提高测量舒适度</w:t>
            </w:r>
          </w:p>
        </w:tc>
        <w:tc>
          <w:tcPr>
            <w:tcW w:w="1639" w:type="dxa"/>
            <w:noWrap w:val="0"/>
            <w:vAlign w:val="top"/>
          </w:tcPr>
          <w:p w14:paraId="7DD49DB5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6D132B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noWrap w:val="0"/>
            <w:vAlign w:val="top"/>
          </w:tcPr>
          <w:p w14:paraId="10BDBAC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12</w:t>
            </w:r>
          </w:p>
        </w:tc>
        <w:tc>
          <w:tcPr>
            <w:tcW w:w="6750" w:type="dxa"/>
            <w:noWrap w:val="0"/>
            <w:vAlign w:val="top"/>
          </w:tcPr>
          <w:p w14:paraId="595D9E1D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适合臂周:17cm-42cm</w:t>
            </w:r>
          </w:p>
        </w:tc>
        <w:tc>
          <w:tcPr>
            <w:tcW w:w="1639" w:type="dxa"/>
            <w:noWrap w:val="0"/>
            <w:vAlign w:val="top"/>
          </w:tcPr>
          <w:p w14:paraId="37888702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567C72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811" w:type="dxa"/>
            <w:noWrap w:val="0"/>
            <w:vAlign w:val="top"/>
          </w:tcPr>
          <w:p w14:paraId="4293201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13</w:t>
            </w:r>
          </w:p>
        </w:tc>
        <w:tc>
          <w:tcPr>
            <w:tcW w:w="6750" w:type="dxa"/>
            <w:noWrap w:val="0"/>
            <w:vAlign w:val="top"/>
          </w:tcPr>
          <w:p w14:paraId="51EEB88F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具备智能联网功能，能够实现秤重数据的自动采集和传输，对接医院HIS、</w:t>
            </w:r>
            <w:bookmarkStart w:id="4" w:name="OLE_LINK10"/>
            <w:bookmarkStart w:id="5" w:name="OLE_LINK9"/>
            <w:r>
              <w:rPr>
                <w:rFonts w:hint="eastAsia" w:ascii="仿宋" w:hAnsi="仿宋" w:eastAsia="仿宋"/>
                <w:sz w:val="24"/>
                <w:szCs w:val="24"/>
              </w:rPr>
              <w:t>血液透透析</w:t>
            </w:r>
            <w:bookmarkEnd w:id="4"/>
            <w:bookmarkEnd w:id="5"/>
            <w:r>
              <w:rPr>
                <w:rFonts w:hint="eastAsia" w:ascii="仿宋" w:hAnsi="仿宋" w:eastAsia="仿宋"/>
                <w:sz w:val="24"/>
                <w:szCs w:val="24"/>
              </w:rPr>
              <w:t>管理等系统，实时</w:t>
            </w:r>
            <w:bookmarkStart w:id="6" w:name="OLE_LINK12"/>
            <w:r>
              <w:rPr>
                <w:rFonts w:hint="eastAsia" w:ascii="仿宋" w:hAnsi="仿宋" w:eastAsia="仿宋"/>
                <w:sz w:val="24"/>
                <w:szCs w:val="24"/>
              </w:rPr>
              <w:t>自动</w:t>
            </w:r>
            <w:bookmarkEnd w:id="6"/>
            <w:r>
              <w:rPr>
                <w:rFonts w:hint="eastAsia" w:ascii="仿宋" w:hAnsi="仿宋" w:eastAsia="仿宋"/>
                <w:sz w:val="24"/>
                <w:szCs w:val="24"/>
              </w:rPr>
              <w:t>上传测量数据。</w:t>
            </w:r>
          </w:p>
        </w:tc>
        <w:tc>
          <w:tcPr>
            <w:tcW w:w="1639" w:type="dxa"/>
            <w:noWrap w:val="0"/>
            <w:vAlign w:val="top"/>
          </w:tcPr>
          <w:p w14:paraId="09D46E99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5655BD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noWrap w:val="0"/>
            <w:vAlign w:val="top"/>
          </w:tcPr>
          <w:p w14:paraId="44FB55B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14</w:t>
            </w:r>
          </w:p>
        </w:tc>
        <w:tc>
          <w:tcPr>
            <w:tcW w:w="6750" w:type="dxa"/>
            <w:noWrap w:val="0"/>
            <w:vAlign w:val="top"/>
          </w:tcPr>
          <w:p w14:paraId="4D3EF8F6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干扰提示:干扰情况用户提醒</w:t>
            </w:r>
          </w:p>
        </w:tc>
        <w:tc>
          <w:tcPr>
            <w:tcW w:w="1639" w:type="dxa"/>
            <w:noWrap w:val="0"/>
            <w:vAlign w:val="top"/>
          </w:tcPr>
          <w:p w14:paraId="5511AF10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0FC6C7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noWrap w:val="0"/>
            <w:vAlign w:val="top"/>
          </w:tcPr>
          <w:p w14:paraId="38FBF2C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15</w:t>
            </w:r>
          </w:p>
        </w:tc>
        <w:tc>
          <w:tcPr>
            <w:tcW w:w="6750" w:type="dxa"/>
            <w:noWrap w:val="0"/>
            <w:vAlign w:val="top"/>
          </w:tcPr>
          <w:p w14:paraId="47D73947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抗菌设计:整机及袖套采用抗菌材料</w:t>
            </w:r>
          </w:p>
        </w:tc>
        <w:tc>
          <w:tcPr>
            <w:tcW w:w="1639" w:type="dxa"/>
            <w:noWrap w:val="0"/>
            <w:vAlign w:val="top"/>
          </w:tcPr>
          <w:p w14:paraId="6AA25EEA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59B945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noWrap w:val="0"/>
            <w:vAlign w:val="top"/>
          </w:tcPr>
          <w:p w14:paraId="01E9F8D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16</w:t>
            </w:r>
          </w:p>
        </w:tc>
        <w:tc>
          <w:tcPr>
            <w:tcW w:w="6750" w:type="dxa"/>
            <w:noWrap w:val="0"/>
            <w:vAlign w:val="top"/>
          </w:tcPr>
          <w:p w14:paraId="531B90A0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语音设置:可开关语音，音量可调节</w:t>
            </w:r>
          </w:p>
        </w:tc>
        <w:tc>
          <w:tcPr>
            <w:tcW w:w="1639" w:type="dxa"/>
            <w:noWrap w:val="0"/>
            <w:vAlign w:val="top"/>
          </w:tcPr>
          <w:p w14:paraId="1DA3EFDF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1F1ADD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noWrap w:val="0"/>
            <w:vAlign w:val="top"/>
          </w:tcPr>
          <w:p w14:paraId="4566CF1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17</w:t>
            </w:r>
          </w:p>
        </w:tc>
        <w:tc>
          <w:tcPr>
            <w:tcW w:w="6750" w:type="dxa"/>
            <w:noWrap w:val="0"/>
            <w:vAlign w:val="top"/>
          </w:tcPr>
          <w:p w14:paraId="66CB474A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打印装置:全中文热敏打印、自动裁纸</w:t>
            </w:r>
          </w:p>
        </w:tc>
        <w:tc>
          <w:tcPr>
            <w:tcW w:w="1639" w:type="dxa"/>
            <w:noWrap w:val="0"/>
            <w:vAlign w:val="top"/>
          </w:tcPr>
          <w:p w14:paraId="57779EB0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6A6DFD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noWrap w:val="0"/>
            <w:vAlign w:val="top"/>
          </w:tcPr>
          <w:p w14:paraId="23C2FC8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18</w:t>
            </w:r>
          </w:p>
        </w:tc>
        <w:tc>
          <w:tcPr>
            <w:tcW w:w="6750" w:type="dxa"/>
            <w:noWrap w:val="0"/>
            <w:vAlign w:val="top"/>
          </w:tcPr>
          <w:p w14:paraId="5C43E8EC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压力单位:mmHg和kPa两种模式互选</w:t>
            </w:r>
          </w:p>
        </w:tc>
        <w:tc>
          <w:tcPr>
            <w:tcW w:w="1639" w:type="dxa"/>
            <w:noWrap w:val="0"/>
            <w:vAlign w:val="top"/>
          </w:tcPr>
          <w:p w14:paraId="2AFE7C3F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36BE04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noWrap w:val="0"/>
            <w:vAlign w:val="top"/>
          </w:tcPr>
          <w:p w14:paraId="48C24A4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19</w:t>
            </w:r>
          </w:p>
        </w:tc>
        <w:tc>
          <w:tcPr>
            <w:tcW w:w="6750" w:type="dxa"/>
            <w:noWrap w:val="0"/>
            <w:vAlign w:val="top"/>
          </w:tcPr>
          <w:p w14:paraId="4DDA24DA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电击保护:I类设备，B型应用部分</w:t>
            </w:r>
          </w:p>
        </w:tc>
        <w:tc>
          <w:tcPr>
            <w:tcW w:w="1639" w:type="dxa"/>
            <w:noWrap w:val="0"/>
            <w:vAlign w:val="top"/>
          </w:tcPr>
          <w:p w14:paraId="5FE906E4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37F6FC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noWrap w:val="0"/>
            <w:vAlign w:val="top"/>
          </w:tcPr>
          <w:p w14:paraId="2F292A3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</w:t>
            </w:r>
          </w:p>
        </w:tc>
        <w:tc>
          <w:tcPr>
            <w:tcW w:w="6750" w:type="dxa"/>
            <w:noWrap w:val="0"/>
            <w:vAlign w:val="top"/>
          </w:tcPr>
          <w:p w14:paraId="5236E6B4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设备为2025年6月1日以后生产</w:t>
            </w:r>
          </w:p>
        </w:tc>
        <w:tc>
          <w:tcPr>
            <w:tcW w:w="1639" w:type="dxa"/>
            <w:noWrap w:val="0"/>
            <w:vAlign w:val="top"/>
          </w:tcPr>
          <w:p w14:paraId="4108F3E2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3DE531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noWrap w:val="0"/>
            <w:vAlign w:val="top"/>
          </w:tcPr>
          <w:p w14:paraId="67D22B5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21</w:t>
            </w:r>
          </w:p>
        </w:tc>
        <w:tc>
          <w:tcPr>
            <w:tcW w:w="6750" w:type="dxa"/>
            <w:noWrap w:val="0"/>
            <w:vAlign w:val="top"/>
          </w:tcPr>
          <w:p w14:paraId="327F649F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设备设计使用年限≥5年</w:t>
            </w:r>
          </w:p>
        </w:tc>
        <w:tc>
          <w:tcPr>
            <w:tcW w:w="1639" w:type="dxa"/>
            <w:noWrap w:val="0"/>
            <w:vAlign w:val="top"/>
          </w:tcPr>
          <w:p w14:paraId="73AC1153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6D0661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1" w:type="dxa"/>
            <w:noWrap w:val="0"/>
            <w:vAlign w:val="top"/>
          </w:tcPr>
          <w:p w14:paraId="0E7AE11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22</w:t>
            </w:r>
          </w:p>
        </w:tc>
        <w:tc>
          <w:tcPr>
            <w:tcW w:w="6750" w:type="dxa"/>
            <w:noWrap w:val="0"/>
            <w:vAlign w:val="top"/>
          </w:tcPr>
          <w:p w14:paraId="0B190B98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质保期3年</w:t>
            </w:r>
          </w:p>
        </w:tc>
        <w:tc>
          <w:tcPr>
            <w:tcW w:w="1639" w:type="dxa"/>
            <w:noWrap w:val="0"/>
            <w:vAlign w:val="top"/>
          </w:tcPr>
          <w:p w14:paraId="2B9F32AE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</w:tbl>
    <w:p w14:paraId="7ECCCB16">
      <w:pPr>
        <w:rPr>
          <w:rFonts w:hint="eastAsia" w:eastAsiaTheme="minorEastAsia"/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注：技术偏离表中注明证明材料的页码并标注行号，提供不全或未提供的视为负偏离。</w:t>
      </w:r>
    </w:p>
    <w:p w14:paraId="7A0C7846">
      <w:pPr>
        <w:jc w:val="both"/>
        <w:rPr>
          <w:rFonts w:hint="eastAsia" w:ascii="宋体" w:hAnsi="宋体"/>
          <w:b/>
          <w:sz w:val="32"/>
          <w:szCs w:val="32"/>
        </w:rPr>
      </w:pPr>
    </w:p>
    <w:p w14:paraId="13234B6F"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透析室轮椅体重秤招标参数（1台）</w:t>
      </w:r>
    </w:p>
    <w:tbl>
      <w:tblPr>
        <w:tblStyle w:val="4"/>
        <w:tblW w:w="92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7020"/>
        <w:gridCol w:w="1384"/>
      </w:tblGrid>
      <w:tr w14:paraId="326EE5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9E11D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序号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42494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技术参数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81740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偏离</w:t>
            </w:r>
          </w:p>
        </w:tc>
      </w:tr>
      <w:tr w14:paraId="63BE4B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B72989">
            <w:pPr>
              <w:jc w:val="center"/>
              <w:rPr>
                <w:rStyle w:val="8"/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8"/>
                <w:rFonts w:hint="eastAsia" w:ascii="宋体" w:hAnsi="宋体"/>
                <w:color w:val="33333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29546D">
            <w:pPr>
              <w:rPr>
                <w:rStyle w:val="8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8"/>
                <w:rFonts w:hint="eastAsia" w:ascii="宋体" w:hAnsi="宋体"/>
                <w:color w:val="333333"/>
                <w:sz w:val="24"/>
                <w:szCs w:val="24"/>
                <w:shd w:val="clear" w:color="auto" w:fill="FFFFFF"/>
              </w:rPr>
              <w:t>具备LED/LCD显示屏及上下斜坡结构，便于轮椅通行。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D9F7EF">
            <w:pPr>
              <w:rPr>
                <w:rStyle w:val="8"/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14:paraId="17706F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37C911">
            <w:pPr>
              <w:jc w:val="center"/>
              <w:rPr>
                <w:rStyle w:val="8"/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8"/>
                <w:rFonts w:hint="eastAsia" w:ascii="宋体" w:hAnsi="宋体"/>
                <w:color w:val="333333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B37855">
            <w:pPr>
              <w:rPr>
                <w:rStyle w:val="8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8"/>
                <w:rFonts w:hint="eastAsia" w:ascii="宋体" w:hAnsi="宋体"/>
                <w:color w:val="333333"/>
                <w:sz w:val="24"/>
                <w:szCs w:val="24"/>
                <w:shd w:val="clear" w:color="auto" w:fill="FFFFFF"/>
              </w:rPr>
              <w:t>最大称量≥300kg，测量精度≤</w:t>
            </w:r>
            <w:r>
              <w:rPr>
                <w:rStyle w:val="8"/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  <w:t>0.1kg</w:t>
            </w:r>
            <w:r>
              <w:rPr>
                <w:rStyle w:val="8"/>
                <w:rFonts w:hint="eastAsia" w:ascii="宋体" w:hAnsi="宋体"/>
                <w:color w:val="333333"/>
                <w:sz w:val="24"/>
                <w:szCs w:val="24"/>
                <w:shd w:val="clear" w:color="auto" w:fill="FFFFFF"/>
              </w:rPr>
              <w:t>。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298D66">
            <w:pPr>
              <w:rPr>
                <w:rStyle w:val="8"/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14:paraId="097B2D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AC06E5">
            <w:pPr>
              <w:jc w:val="center"/>
              <w:rPr>
                <w:rStyle w:val="8"/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bookmarkStart w:id="7" w:name="_Hlk215673378"/>
            <w:r>
              <w:rPr>
                <w:rStyle w:val="8"/>
                <w:rFonts w:hint="eastAsia" w:ascii="宋体" w:hAnsi="宋体"/>
                <w:color w:val="333333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9D9EDD">
            <w:pPr>
              <w:jc w:val="left"/>
              <w:rPr>
                <w:rStyle w:val="8"/>
                <w:color w:val="333333"/>
                <w:sz w:val="24"/>
                <w:szCs w:val="24"/>
                <w:shd w:val="clear" w:color="auto" w:fill="FFFFFF"/>
              </w:rPr>
            </w:pPr>
            <w:bookmarkStart w:id="8" w:name="OLE_LINK7"/>
            <w:bookmarkStart w:id="9" w:name="OLE_LINK8"/>
            <w:r>
              <w:rPr>
                <w:rStyle w:val="8"/>
                <w:rFonts w:hint="eastAsia" w:ascii="宋体" w:hAnsi="宋体"/>
                <w:color w:val="333333"/>
                <w:sz w:val="24"/>
                <w:szCs w:val="24"/>
                <w:shd w:val="clear" w:color="auto" w:fill="FFFFFF"/>
              </w:rPr>
              <w:t>具备智能联网功能，能够实现秤重数据的自动采集和传输，对接医院HIS、血液透透析管理等系统，实时自动上传称重数据。</w:t>
            </w:r>
            <w:bookmarkEnd w:id="8"/>
            <w:bookmarkEnd w:id="9"/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74F389">
            <w:pPr>
              <w:jc w:val="left"/>
              <w:rPr>
                <w:rStyle w:val="8"/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bookmarkEnd w:id="7"/>
      <w:tr w14:paraId="10041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F63351">
            <w:pPr>
              <w:jc w:val="center"/>
              <w:rPr>
                <w:rStyle w:val="8"/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8"/>
                <w:rFonts w:hint="eastAsia" w:ascii="宋体" w:hAnsi="宋体"/>
                <w:color w:val="333333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7728F3">
            <w:pPr>
              <w:jc w:val="left"/>
              <w:rPr>
                <w:rStyle w:val="8"/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8"/>
                <w:rFonts w:hint="eastAsia" w:ascii="宋体" w:hAnsi="宋体"/>
                <w:color w:val="333333"/>
                <w:sz w:val="24"/>
                <w:szCs w:val="24"/>
                <w:shd w:val="clear" w:color="auto" w:fill="FFFFFF"/>
              </w:rPr>
              <w:t>配备防滑花纹板、可拆卸扶手及折叠脚踏板。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A5EA37">
            <w:pPr>
              <w:jc w:val="left"/>
              <w:rPr>
                <w:rStyle w:val="8"/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14:paraId="239CEC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43A67F">
            <w:pPr>
              <w:jc w:val="center"/>
              <w:rPr>
                <w:rStyle w:val="8"/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8"/>
                <w:rFonts w:hint="eastAsia" w:ascii="宋体" w:hAnsi="宋体"/>
                <w:color w:val="333333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772737">
            <w:pPr>
              <w:rPr>
                <w:rStyle w:val="8"/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8"/>
                <w:rFonts w:hint="eastAsia" w:ascii="宋体" w:hAnsi="宋体"/>
                <w:color w:val="333333"/>
                <w:sz w:val="24"/>
                <w:szCs w:val="24"/>
              </w:rPr>
              <w:t>工作环境： 温度范围-10℃--40℃正常工作；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D60C7A">
            <w:pPr>
              <w:jc w:val="left"/>
              <w:rPr>
                <w:rStyle w:val="8"/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14:paraId="7A7A9D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37512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6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802216">
            <w:pPr>
              <w:rPr>
                <w:rStyle w:val="8"/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8"/>
                <w:rFonts w:hint="eastAsia" w:ascii="宋体" w:hAnsi="宋体"/>
                <w:color w:val="333333"/>
                <w:sz w:val="24"/>
                <w:szCs w:val="24"/>
                <w:shd w:val="clear" w:color="auto" w:fill="FFFFFF"/>
              </w:rPr>
              <w:t>采用AC220V±10% 50Hz的电源供电，内置充电电池，可连续工作24小时；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8F3821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0F2A2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F6AF0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7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F6BCA7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质保期</w:t>
            </w:r>
            <w:r>
              <w:rPr>
                <w:rStyle w:val="8"/>
                <w:rFonts w:hint="eastAsia" w:ascii="宋体" w:hAnsi="宋体"/>
                <w:color w:val="333333"/>
                <w:sz w:val="24"/>
                <w:szCs w:val="24"/>
                <w:shd w:val="clear" w:color="auto" w:fill="FFFFFF"/>
              </w:rPr>
              <w:t>≥3年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4C3894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29261772">
      <w:pPr>
        <w:rPr>
          <w:rFonts w:hint="eastAsia" w:eastAsiaTheme="minorEastAsia"/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注：技术偏离表中注明证明材料的页码并标注行号，提供不全或未提供的视为负偏离。</w:t>
      </w:r>
    </w:p>
    <w:p w14:paraId="6F2957BC">
      <w:pPr>
        <w:jc w:val="center"/>
      </w:pPr>
    </w:p>
    <w:p w14:paraId="0AA7A87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3497E"/>
    <w:rsid w:val="002C7175"/>
    <w:rsid w:val="002D7CB3"/>
    <w:rsid w:val="006523CD"/>
    <w:rsid w:val="0083497E"/>
    <w:rsid w:val="008B2674"/>
    <w:rsid w:val="00BA7827"/>
    <w:rsid w:val="00BB6731"/>
    <w:rsid w:val="00C05E1D"/>
    <w:rsid w:val="043A3EB1"/>
    <w:rsid w:val="7E27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text_wopwe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686</Words>
  <Characters>758</Characters>
  <Lines>4</Lines>
  <Paragraphs>1</Paragraphs>
  <TotalTime>0</TotalTime>
  <ScaleCrop>false</ScaleCrop>
  <LinksUpToDate>false</LinksUpToDate>
  <CharactersWithSpaces>763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2025-10-20T07:22:00Z</dcterms:created>
  <dc:creator>User</dc:creator>
  <cp:lastModifiedBy>味道</cp:lastModifiedBy>
  <dcterms:modified xsi:type="dcterms:W3CDTF">2025-12-04T06:44:07Z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eyJoZGlkIjoiZTc0NDg2YzNlMTQ1NjE4YjA5ZjhjNTc1NmZlOGY1OGUiLCJ1c2VySWQiOiIzNjk3MjE2NDMifQ==</vt:lpwstr>
  </property>
  <property fmtid="{D5CDD505-2E9C-101B-9397-08002B2CF9AE}" pid="3" name="KSOProductBuildVer">
    <vt:lpwstr>2052-12.1.0.23542</vt:lpwstr>
  </property>
  <property fmtid="{D5CDD505-2E9C-101B-9397-08002B2CF9AE}" pid="4" name="ICV">
    <vt:lpwstr>17BEAB07CF7D4E34A18D61FC7A0781CE_12</vt:lpwstr>
  </property>
</Properties>
</file>