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B650B"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 w:cs="Calibri"/>
          <w:b/>
          <w:sz w:val="36"/>
          <w:szCs w:val="36"/>
        </w:rPr>
      </w:pPr>
      <w:r>
        <w:rPr>
          <w:rFonts w:hint="eastAsia" w:cs="Calibri"/>
          <w:b/>
          <w:sz w:val="36"/>
          <w:szCs w:val="36"/>
        </w:rPr>
        <w:t>病床床垫</w:t>
      </w:r>
      <w:bookmarkStart w:id="12" w:name="_GoBack"/>
      <w:bookmarkEnd w:id="12"/>
      <w:r>
        <w:rPr>
          <w:rFonts w:hint="eastAsia" w:cs="Calibri"/>
          <w:b/>
          <w:sz w:val="36"/>
          <w:szCs w:val="36"/>
        </w:rPr>
        <w:t>参数</w:t>
      </w:r>
    </w:p>
    <w:tbl>
      <w:tblPr>
        <w:tblStyle w:val="6"/>
        <w:tblW w:w="87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521"/>
        <w:gridCol w:w="1276"/>
      </w:tblGrid>
      <w:tr w14:paraId="5B0297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959" w:type="dxa"/>
            <w:vAlign w:val="center"/>
          </w:tcPr>
          <w:p w14:paraId="01B44570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序号</w:t>
            </w:r>
          </w:p>
        </w:tc>
        <w:tc>
          <w:tcPr>
            <w:tcW w:w="6521" w:type="dxa"/>
            <w:vAlign w:val="center"/>
          </w:tcPr>
          <w:p w14:paraId="78433213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技术参数</w:t>
            </w:r>
          </w:p>
        </w:tc>
        <w:tc>
          <w:tcPr>
            <w:tcW w:w="1276" w:type="dxa"/>
            <w:vAlign w:val="center"/>
          </w:tcPr>
          <w:p w14:paraId="3AAD0CD7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偏离表</w:t>
            </w:r>
          </w:p>
        </w:tc>
      </w:tr>
      <w:tr w14:paraId="7E36C9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959" w:type="dxa"/>
            <w:vAlign w:val="center"/>
          </w:tcPr>
          <w:p w14:paraId="4AB70B2B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1</w:t>
            </w:r>
          </w:p>
        </w:tc>
        <w:tc>
          <w:tcPr>
            <w:tcW w:w="6521" w:type="dxa"/>
            <w:vAlign w:val="center"/>
          </w:tcPr>
          <w:p w14:paraId="0EE802B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规格:1950*850*10mm</w:t>
            </w:r>
            <w:r>
              <w:rPr>
                <w:rFonts w:cs="Calibri"/>
                <w:sz w:val="28"/>
                <w:szCs w:val="28"/>
              </w:rPr>
              <w:t>（允许±10mm公差）</w:t>
            </w:r>
            <w:bookmarkStart w:id="0" w:name="OLE_LINK23"/>
            <w:bookmarkStart w:id="1" w:name="OLE_LINK24"/>
            <w:r>
              <w:rPr>
                <w:rFonts w:hint="eastAsia" w:cs="Calibri"/>
                <w:sz w:val="28"/>
                <w:szCs w:val="28"/>
              </w:rPr>
              <w:t>，尺寸与现有病床配套</w:t>
            </w:r>
            <w:bookmarkEnd w:id="0"/>
            <w:bookmarkEnd w:id="1"/>
            <w:r>
              <w:rPr>
                <w:rFonts w:hint="eastAsia" w:cs="Calibri"/>
                <w:sz w:val="28"/>
                <w:szCs w:val="28"/>
              </w:rPr>
              <w:t>。</w:t>
            </w:r>
          </w:p>
        </w:tc>
        <w:tc>
          <w:tcPr>
            <w:tcW w:w="1276" w:type="dxa"/>
            <w:vAlign w:val="center"/>
          </w:tcPr>
          <w:p w14:paraId="701289E7">
            <w:pPr>
              <w:pStyle w:val="4"/>
              <w:spacing w:before="0" w:beforeAutospacing="0" w:after="0" w:afterAutospacing="0"/>
              <w:jc w:val="both"/>
              <w:rPr>
                <w:rFonts w:hint="eastAsia" w:cs="Calibri"/>
                <w:sz w:val="28"/>
                <w:szCs w:val="28"/>
              </w:rPr>
            </w:pPr>
          </w:p>
        </w:tc>
      </w:tr>
      <w:tr w14:paraId="0711D5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59" w:type="dxa"/>
            <w:vAlign w:val="center"/>
          </w:tcPr>
          <w:p w14:paraId="67CB5B7F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2</w:t>
            </w:r>
          </w:p>
        </w:tc>
        <w:tc>
          <w:tcPr>
            <w:tcW w:w="6521" w:type="dxa"/>
            <w:vAlign w:val="center"/>
          </w:tcPr>
          <w:p w14:paraId="6F84FCD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材质：棕丝海绵心、无气味、防水</w:t>
            </w:r>
            <w:r>
              <w:rPr>
                <w:rFonts w:hint="eastAsia" w:cs="Calibri"/>
                <w:color w:val="auto"/>
                <w:sz w:val="28"/>
                <w:szCs w:val="28"/>
              </w:rPr>
              <w:t>牛津布</w:t>
            </w:r>
            <w:r>
              <w:rPr>
                <w:rFonts w:hint="eastAsia" w:cs="Calibri"/>
                <w:sz w:val="28"/>
                <w:szCs w:val="28"/>
              </w:rPr>
              <w:t>套</w:t>
            </w:r>
            <w:bookmarkStart w:id="2" w:name="OLE_LINK25"/>
            <w:bookmarkStart w:id="3" w:name="OLE_LINK26"/>
            <w:r>
              <w:rPr>
                <w:rFonts w:hint="eastAsia" w:cs="Calibri"/>
                <w:sz w:val="28"/>
                <w:szCs w:val="28"/>
              </w:rPr>
              <w:t>，拉链要开启自如。</w:t>
            </w:r>
            <w:bookmarkEnd w:id="2"/>
            <w:bookmarkEnd w:id="3"/>
          </w:p>
        </w:tc>
        <w:tc>
          <w:tcPr>
            <w:tcW w:w="1276" w:type="dxa"/>
            <w:vAlign w:val="center"/>
          </w:tcPr>
          <w:p w14:paraId="3C8E80C4">
            <w:pPr>
              <w:pStyle w:val="4"/>
              <w:spacing w:before="0" w:beforeAutospacing="0" w:after="0" w:afterAutospacing="0"/>
              <w:jc w:val="both"/>
              <w:rPr>
                <w:rFonts w:hint="eastAsia" w:cs="Calibri"/>
                <w:sz w:val="28"/>
                <w:szCs w:val="28"/>
              </w:rPr>
            </w:pPr>
          </w:p>
        </w:tc>
      </w:tr>
      <w:tr w14:paraId="5086BE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959" w:type="dxa"/>
            <w:vAlign w:val="center"/>
          </w:tcPr>
          <w:p w14:paraId="552B6CE0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3</w:t>
            </w:r>
          </w:p>
        </w:tc>
        <w:tc>
          <w:tcPr>
            <w:tcW w:w="6521" w:type="dxa"/>
            <w:vAlign w:val="center"/>
          </w:tcPr>
          <w:p w14:paraId="1C52496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内置为棕丝与海绵心相结合，</w:t>
            </w:r>
            <w:bookmarkStart w:id="4" w:name="OLE_LINK29"/>
            <w:bookmarkStart w:id="5" w:name="OLE_LINK30"/>
            <w:r>
              <w:rPr>
                <w:rFonts w:hint="eastAsia" w:cs="Calibri"/>
                <w:sz w:val="28"/>
                <w:szCs w:val="28"/>
              </w:rPr>
              <w:t>优质椰棕丝压缩而成</w:t>
            </w:r>
            <w:bookmarkEnd w:id="4"/>
            <w:bookmarkEnd w:id="5"/>
            <w:r>
              <w:rPr>
                <w:rFonts w:hint="eastAsia" w:cs="Calibri"/>
                <w:sz w:val="28"/>
                <w:szCs w:val="28"/>
              </w:rPr>
              <w:t>，40mm</w:t>
            </w:r>
            <w:r>
              <w:rPr>
                <w:rFonts w:cs="Calibri"/>
                <w:sz w:val="28"/>
                <w:szCs w:val="28"/>
              </w:rPr>
              <w:t>±</w:t>
            </w:r>
            <w:r>
              <w:rPr>
                <w:rFonts w:hint="eastAsia" w:cs="Calibri"/>
                <w:sz w:val="28"/>
                <w:szCs w:val="28"/>
              </w:rPr>
              <w:t>5</w:t>
            </w:r>
            <w:r>
              <w:rPr>
                <w:rFonts w:cs="Calibri"/>
                <w:sz w:val="28"/>
                <w:szCs w:val="28"/>
              </w:rPr>
              <w:t>mm</w:t>
            </w:r>
            <w:r>
              <w:rPr>
                <w:rFonts w:hint="eastAsia" w:cs="Calibri"/>
                <w:sz w:val="28"/>
                <w:szCs w:val="28"/>
              </w:rPr>
              <w:t>（符合环保棕检验要求）。60mm</w:t>
            </w:r>
            <w:r>
              <w:rPr>
                <w:rFonts w:cs="Calibri"/>
                <w:sz w:val="28"/>
                <w:szCs w:val="28"/>
              </w:rPr>
              <w:t>±2mm</w:t>
            </w:r>
            <w:r>
              <w:rPr>
                <w:rFonts w:hint="eastAsia" w:cs="Calibri"/>
                <w:sz w:val="28"/>
                <w:szCs w:val="28"/>
              </w:rPr>
              <w:t>、密度</w:t>
            </w:r>
            <w:bookmarkStart w:id="6" w:name="OLE_LINK27"/>
            <w:bookmarkStart w:id="7" w:name="OLE_LINK28"/>
            <w:r>
              <w:rPr>
                <w:rFonts w:hint="eastAsia" w:cs="Calibri"/>
                <w:sz w:val="28"/>
                <w:szCs w:val="28"/>
              </w:rPr>
              <w:t>≥22%</w:t>
            </w:r>
            <w:bookmarkStart w:id="8" w:name="OLE_LINK19"/>
            <w:bookmarkStart w:id="9" w:name="OLE_LINK20"/>
            <w:r>
              <w:rPr>
                <w:rFonts w:hint="eastAsia" w:cs="Calibri"/>
                <w:sz w:val="28"/>
                <w:szCs w:val="28"/>
              </w:rPr>
              <w:t>高</w:t>
            </w:r>
            <w:bookmarkEnd w:id="6"/>
            <w:bookmarkEnd w:id="7"/>
            <w:r>
              <w:rPr>
                <w:rFonts w:hint="eastAsia" w:cs="Calibri"/>
                <w:sz w:val="28"/>
                <w:szCs w:val="28"/>
              </w:rPr>
              <w:t>弹性海绵</w:t>
            </w:r>
            <w:bookmarkEnd w:id="8"/>
            <w:bookmarkEnd w:id="9"/>
            <w:r>
              <w:rPr>
                <w:rFonts w:hint="eastAsia" w:cs="Calibri"/>
                <w:sz w:val="28"/>
                <w:szCs w:val="28"/>
              </w:rPr>
              <w:t>，抗压性能好，弹性十足。</w:t>
            </w:r>
            <w:r>
              <w:rPr>
                <w:rFonts w:cs="Calibri"/>
                <w:sz w:val="28"/>
                <w:szCs w:val="28"/>
              </w:rPr>
              <w:t>整体厚度100mm±10mm</w:t>
            </w:r>
            <w:r>
              <w:rPr>
                <w:rFonts w:hint="eastAsia" w:cs="Calibri"/>
                <w:sz w:val="28"/>
                <w:szCs w:val="28"/>
              </w:rPr>
              <w:t>。</w:t>
            </w:r>
          </w:p>
        </w:tc>
        <w:tc>
          <w:tcPr>
            <w:tcW w:w="1276" w:type="dxa"/>
            <w:vAlign w:val="center"/>
          </w:tcPr>
          <w:p w14:paraId="7A5E41A2">
            <w:pPr>
              <w:pStyle w:val="4"/>
              <w:spacing w:before="0" w:beforeAutospacing="0" w:after="0" w:afterAutospacing="0"/>
              <w:jc w:val="both"/>
              <w:rPr>
                <w:rFonts w:hint="eastAsia" w:cs="Calibri"/>
                <w:sz w:val="28"/>
                <w:szCs w:val="28"/>
              </w:rPr>
            </w:pPr>
          </w:p>
        </w:tc>
      </w:tr>
      <w:tr w14:paraId="711CB4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59" w:type="dxa"/>
            <w:vAlign w:val="center"/>
          </w:tcPr>
          <w:p w14:paraId="1AA400C8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4</w:t>
            </w:r>
          </w:p>
        </w:tc>
        <w:tc>
          <w:tcPr>
            <w:tcW w:w="6521" w:type="dxa"/>
            <w:vAlign w:val="center"/>
          </w:tcPr>
          <w:p w14:paraId="6D40D18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床垫整体为</w:t>
            </w:r>
            <w:bookmarkStart w:id="10" w:name="OLE_LINK35"/>
            <w:bookmarkStart w:id="11" w:name="OLE_LINK36"/>
            <w:r>
              <w:rPr>
                <w:rFonts w:hint="eastAsia" w:cs="Calibri"/>
                <w:sz w:val="28"/>
                <w:szCs w:val="28"/>
              </w:rPr>
              <w:t>四个部分相</w:t>
            </w:r>
            <w:bookmarkEnd w:id="10"/>
            <w:bookmarkEnd w:id="11"/>
            <w:r>
              <w:rPr>
                <w:rFonts w:hint="eastAsia" w:cs="Calibri"/>
                <w:sz w:val="28"/>
                <w:szCs w:val="28"/>
              </w:rPr>
              <w:t>结合、能与现有病床完美结合、全面体现出病床和床垫的功能性。</w:t>
            </w:r>
          </w:p>
        </w:tc>
        <w:tc>
          <w:tcPr>
            <w:tcW w:w="1276" w:type="dxa"/>
            <w:vAlign w:val="center"/>
          </w:tcPr>
          <w:p w14:paraId="2A4A6FB5">
            <w:pPr>
              <w:pStyle w:val="4"/>
              <w:spacing w:before="0" w:beforeAutospacing="0" w:after="0" w:afterAutospacing="0"/>
              <w:jc w:val="both"/>
              <w:rPr>
                <w:rFonts w:hint="eastAsia" w:cs="Calibri"/>
                <w:sz w:val="28"/>
                <w:szCs w:val="28"/>
              </w:rPr>
            </w:pPr>
          </w:p>
        </w:tc>
      </w:tr>
      <w:tr w14:paraId="77884B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959" w:type="dxa"/>
            <w:vAlign w:val="center"/>
          </w:tcPr>
          <w:p w14:paraId="2A2A945B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5</w:t>
            </w:r>
          </w:p>
        </w:tc>
        <w:tc>
          <w:tcPr>
            <w:tcW w:w="6521" w:type="dxa"/>
            <w:vAlign w:val="center"/>
          </w:tcPr>
          <w:p w14:paraId="0C647D7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海绵床垫通过成型、贴合人的体重变化形态，具有轻便、舒适等特点。</w:t>
            </w:r>
          </w:p>
        </w:tc>
        <w:tc>
          <w:tcPr>
            <w:tcW w:w="1276" w:type="dxa"/>
            <w:vAlign w:val="center"/>
          </w:tcPr>
          <w:p w14:paraId="1B3E2A82">
            <w:pPr>
              <w:pStyle w:val="4"/>
              <w:spacing w:before="0" w:beforeAutospacing="0" w:after="0" w:afterAutospacing="0"/>
              <w:jc w:val="both"/>
              <w:rPr>
                <w:rFonts w:hint="eastAsia" w:cs="Calibri"/>
                <w:sz w:val="28"/>
                <w:szCs w:val="28"/>
              </w:rPr>
            </w:pPr>
          </w:p>
        </w:tc>
      </w:tr>
      <w:tr w14:paraId="39968F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959" w:type="dxa"/>
            <w:vAlign w:val="center"/>
          </w:tcPr>
          <w:p w14:paraId="315D2FA3">
            <w:pPr>
              <w:pStyle w:val="4"/>
              <w:spacing w:before="0" w:beforeAutospacing="0" w:after="0" w:afterAutospacing="0"/>
              <w:jc w:val="center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6</w:t>
            </w:r>
          </w:p>
        </w:tc>
        <w:tc>
          <w:tcPr>
            <w:tcW w:w="6521" w:type="dxa"/>
            <w:vAlign w:val="center"/>
          </w:tcPr>
          <w:p w14:paraId="55352413">
            <w:pPr>
              <w:pStyle w:val="4"/>
              <w:spacing w:before="0" w:beforeAutospacing="0" w:after="0" w:afterAutospacing="0"/>
              <w:jc w:val="both"/>
              <w:rPr>
                <w:rFonts w:hint="eastAsia" w:cs="Calibri"/>
                <w:sz w:val="28"/>
                <w:szCs w:val="28"/>
              </w:rPr>
            </w:pPr>
            <w:r>
              <w:rPr>
                <w:rFonts w:hint="eastAsia" w:cs="Calibri"/>
                <w:sz w:val="28"/>
                <w:szCs w:val="28"/>
              </w:rPr>
              <w:t>质保期≥1年。</w:t>
            </w:r>
          </w:p>
        </w:tc>
        <w:tc>
          <w:tcPr>
            <w:tcW w:w="1276" w:type="dxa"/>
            <w:vAlign w:val="center"/>
          </w:tcPr>
          <w:p w14:paraId="0B6A247E">
            <w:pPr>
              <w:pStyle w:val="4"/>
              <w:spacing w:before="0" w:beforeAutospacing="0" w:after="0" w:afterAutospacing="0"/>
              <w:jc w:val="both"/>
              <w:rPr>
                <w:rFonts w:hint="eastAsia" w:cs="Calibri"/>
                <w:sz w:val="28"/>
                <w:szCs w:val="28"/>
              </w:rPr>
            </w:pPr>
          </w:p>
        </w:tc>
      </w:tr>
    </w:tbl>
    <w:p w14:paraId="5602C6FA"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</w:rPr>
      </w:pPr>
    </w:p>
    <w:p w14:paraId="3CAC4CD9"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7545"/>
    <w:rsid w:val="00167545"/>
    <w:rsid w:val="00406029"/>
    <w:rsid w:val="00573FCC"/>
    <w:rsid w:val="005B605B"/>
    <w:rsid w:val="00BE1C2D"/>
    <w:rsid w:val="0F1A6D6F"/>
    <w:rsid w:val="133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221</Words>
  <Characters>256</Characters>
  <Lines>2</Lines>
  <Paragraphs>1</Paragraphs>
  <TotalTime>7</TotalTime>
  <ScaleCrop>false</ScaleCrop>
  <LinksUpToDate>false</LinksUpToDate>
  <CharactersWithSpaces>256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2026-01-12T07:27:00Z</dcterms:created>
  <dc:creator>User</dc:creator>
  <cp:lastModifiedBy>味道</cp:lastModifiedBy>
  <dcterms:modified xsi:type="dcterms:W3CDTF">2026-01-13T03:26:15Z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038BC67F8EDE4698BED377B0CA4E4F23_12</vt:lpwstr>
  </property>
</Properties>
</file>