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B3CF8"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  <w:bookmarkStart w:id="0" w:name="OLE_LINK3"/>
      <w:bookmarkStart w:id="1" w:name="OLE_LINK4"/>
      <w:r>
        <w:rPr>
          <w:rFonts w:hint="eastAsia" w:asciiTheme="minorEastAsia" w:hAnsiTheme="minorEastAsia" w:eastAsiaTheme="minorEastAsia"/>
          <w:b/>
          <w:sz w:val="32"/>
          <w:szCs w:val="32"/>
          <w:lang w:eastAsia="zh-CN"/>
        </w:rPr>
        <w:t>电气火灾报警系统</w:t>
      </w:r>
      <w:r>
        <w:rPr>
          <w:rFonts w:hint="eastAsia" w:asciiTheme="minorEastAsia" w:hAnsiTheme="minorEastAsia" w:eastAsiaTheme="minorEastAsia"/>
          <w:b/>
          <w:sz w:val="32"/>
          <w:szCs w:val="32"/>
        </w:rPr>
        <w:t>参数</w:t>
      </w:r>
    </w:p>
    <w:tbl>
      <w:tblPr>
        <w:tblStyle w:val="6"/>
        <w:tblW w:w="8885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784"/>
        <w:gridCol w:w="1296"/>
      </w:tblGrid>
      <w:tr w14:paraId="7D163E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5" w:type="dxa"/>
            <w:gridSpan w:val="3"/>
            <w:vAlign w:val="center"/>
          </w:tcPr>
          <w:p w14:paraId="6FDC1BF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电气火灾监控器</w:t>
            </w:r>
          </w:p>
        </w:tc>
      </w:tr>
      <w:tr w14:paraId="0A6020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vAlign w:val="center"/>
          </w:tcPr>
          <w:p w14:paraId="2DE0FC79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6784" w:type="dxa"/>
            <w:vAlign w:val="center"/>
          </w:tcPr>
          <w:p w14:paraId="3214E3C5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技术参数</w:t>
            </w:r>
          </w:p>
        </w:tc>
        <w:tc>
          <w:tcPr>
            <w:tcW w:w="1296" w:type="dxa"/>
            <w:vAlign w:val="center"/>
          </w:tcPr>
          <w:p w14:paraId="550AEBC5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偏离表</w:t>
            </w:r>
          </w:p>
        </w:tc>
      </w:tr>
      <w:tr w14:paraId="655CEC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vAlign w:val="center"/>
          </w:tcPr>
          <w:p w14:paraId="38018166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１</w:t>
            </w:r>
          </w:p>
        </w:tc>
        <w:tc>
          <w:tcPr>
            <w:tcW w:w="6784" w:type="dxa"/>
            <w:vAlign w:val="center"/>
          </w:tcPr>
          <w:p w14:paraId="70648369">
            <w:pPr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交流输入电压：220V-15%~+10%</w:t>
            </w:r>
          </w:p>
        </w:tc>
        <w:tc>
          <w:tcPr>
            <w:tcW w:w="1296" w:type="dxa"/>
            <w:vAlign w:val="center"/>
          </w:tcPr>
          <w:p w14:paraId="381D19C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bookmarkStart w:id="2" w:name="_GoBack"/>
            <w:bookmarkEnd w:id="2"/>
          </w:p>
        </w:tc>
      </w:tr>
      <w:tr w14:paraId="58B987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vAlign w:val="center"/>
          </w:tcPr>
          <w:p w14:paraId="41D24AB1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</w:t>
            </w:r>
          </w:p>
        </w:tc>
        <w:tc>
          <w:tcPr>
            <w:tcW w:w="6784" w:type="dxa"/>
            <w:vAlign w:val="center"/>
          </w:tcPr>
          <w:p w14:paraId="15885D06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交流电频率：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50Hz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±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96" w:type="dxa"/>
            <w:vAlign w:val="center"/>
          </w:tcPr>
          <w:p w14:paraId="08F73495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E986C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vAlign w:val="center"/>
          </w:tcPr>
          <w:p w14:paraId="55EEE0F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3</w:t>
            </w:r>
          </w:p>
        </w:tc>
        <w:tc>
          <w:tcPr>
            <w:tcW w:w="6784" w:type="dxa"/>
            <w:vAlign w:val="center"/>
          </w:tcPr>
          <w:p w14:paraId="5F6720F3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直流备电：DC24V/2.2Ah 全密封免维护蓄电池（两节 DC 12V）</w:t>
            </w:r>
          </w:p>
        </w:tc>
        <w:tc>
          <w:tcPr>
            <w:tcW w:w="1296" w:type="dxa"/>
            <w:vAlign w:val="center"/>
          </w:tcPr>
          <w:p w14:paraId="14F827C7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126059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vAlign w:val="center"/>
          </w:tcPr>
          <w:p w14:paraId="7F8FEA06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4</w:t>
            </w:r>
          </w:p>
        </w:tc>
        <w:tc>
          <w:tcPr>
            <w:tcW w:w="6784" w:type="dxa"/>
            <w:vAlign w:val="center"/>
          </w:tcPr>
          <w:p w14:paraId="1B8C614C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备电保险：DC 5A/32V</w:t>
            </w:r>
          </w:p>
        </w:tc>
        <w:tc>
          <w:tcPr>
            <w:tcW w:w="1296" w:type="dxa"/>
            <w:vAlign w:val="center"/>
          </w:tcPr>
          <w:p w14:paraId="1EA11A21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63FD83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vAlign w:val="center"/>
          </w:tcPr>
          <w:p w14:paraId="45FACC40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5</w:t>
            </w:r>
          </w:p>
        </w:tc>
        <w:tc>
          <w:tcPr>
            <w:tcW w:w="6784" w:type="dxa"/>
            <w:vAlign w:val="center"/>
          </w:tcPr>
          <w:p w14:paraId="4C288D30">
            <w:pPr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DC24V电源输出电流：≤2A</w:t>
            </w:r>
          </w:p>
        </w:tc>
        <w:tc>
          <w:tcPr>
            <w:tcW w:w="1296" w:type="dxa"/>
            <w:vAlign w:val="center"/>
          </w:tcPr>
          <w:p w14:paraId="618271E7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3DB3349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vAlign w:val="center"/>
          </w:tcPr>
          <w:p w14:paraId="1D523ADB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6</w:t>
            </w:r>
          </w:p>
        </w:tc>
        <w:tc>
          <w:tcPr>
            <w:tcW w:w="6784" w:type="dxa"/>
            <w:vAlign w:val="center"/>
          </w:tcPr>
          <w:p w14:paraId="7F0DC857">
            <w:pPr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编址容量：最大 2 回路，单回路≤64 个编址点</w:t>
            </w:r>
          </w:p>
        </w:tc>
        <w:tc>
          <w:tcPr>
            <w:tcW w:w="1296" w:type="dxa"/>
            <w:vAlign w:val="center"/>
          </w:tcPr>
          <w:p w14:paraId="0BFF7FED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551DC8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vAlign w:val="center"/>
          </w:tcPr>
          <w:p w14:paraId="5C927B6C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7</w:t>
            </w:r>
          </w:p>
        </w:tc>
        <w:tc>
          <w:tcPr>
            <w:tcW w:w="6784" w:type="dxa"/>
            <w:vAlign w:val="center"/>
          </w:tcPr>
          <w:p w14:paraId="5F2B0622">
            <w:pPr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回路线制：两总线制</w:t>
            </w:r>
          </w:p>
        </w:tc>
        <w:tc>
          <w:tcPr>
            <w:tcW w:w="1296" w:type="dxa"/>
            <w:vAlign w:val="center"/>
          </w:tcPr>
          <w:p w14:paraId="1F9237F5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5D0FC2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vAlign w:val="center"/>
          </w:tcPr>
          <w:p w14:paraId="58970C6E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8</w:t>
            </w:r>
          </w:p>
        </w:tc>
        <w:tc>
          <w:tcPr>
            <w:tcW w:w="6784" w:type="dxa"/>
            <w:vAlign w:val="center"/>
          </w:tcPr>
          <w:p w14:paraId="78D728FF">
            <w:pPr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总线长度：≤1000 米（截面积≥1.0mm2）</w:t>
            </w:r>
          </w:p>
        </w:tc>
        <w:tc>
          <w:tcPr>
            <w:tcW w:w="1296" w:type="dxa"/>
            <w:vAlign w:val="center"/>
          </w:tcPr>
          <w:p w14:paraId="0C2B9E98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3FCD61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vAlign w:val="center"/>
          </w:tcPr>
          <w:p w14:paraId="7C0A46CD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9</w:t>
            </w:r>
          </w:p>
        </w:tc>
        <w:tc>
          <w:tcPr>
            <w:tcW w:w="6784" w:type="dxa"/>
            <w:vAlign w:val="center"/>
          </w:tcPr>
          <w:p w14:paraId="08C1FE2E">
            <w:pPr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液晶规格：2.8 英吋，320*240 点阵</w:t>
            </w:r>
          </w:p>
        </w:tc>
        <w:tc>
          <w:tcPr>
            <w:tcW w:w="1296" w:type="dxa"/>
            <w:vAlign w:val="center"/>
          </w:tcPr>
          <w:p w14:paraId="6FF65A40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59BE58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vAlign w:val="center"/>
          </w:tcPr>
          <w:p w14:paraId="57EE331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10</w:t>
            </w:r>
          </w:p>
        </w:tc>
        <w:tc>
          <w:tcPr>
            <w:tcW w:w="6784" w:type="dxa"/>
            <w:vAlign w:val="center"/>
          </w:tcPr>
          <w:p w14:paraId="127886C4">
            <w:pPr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使用环境：温度-5℃~+45℃；相对湿度≤96%RH,不凝露</w:t>
            </w:r>
          </w:p>
        </w:tc>
        <w:tc>
          <w:tcPr>
            <w:tcW w:w="1296" w:type="dxa"/>
            <w:vAlign w:val="center"/>
          </w:tcPr>
          <w:p w14:paraId="1F14509E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34FDB4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vAlign w:val="center"/>
          </w:tcPr>
          <w:p w14:paraId="78EF9E67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11</w:t>
            </w:r>
          </w:p>
        </w:tc>
        <w:tc>
          <w:tcPr>
            <w:tcW w:w="6784" w:type="dxa"/>
            <w:vAlign w:val="center"/>
          </w:tcPr>
          <w:p w14:paraId="65617BAA">
            <w:pPr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外壳防护等级：IP30</w:t>
            </w:r>
          </w:p>
        </w:tc>
        <w:tc>
          <w:tcPr>
            <w:tcW w:w="1296" w:type="dxa"/>
            <w:vAlign w:val="center"/>
          </w:tcPr>
          <w:p w14:paraId="40BE5A7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4CFAD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vAlign w:val="center"/>
          </w:tcPr>
          <w:p w14:paraId="0C3C1767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12</w:t>
            </w:r>
          </w:p>
        </w:tc>
        <w:tc>
          <w:tcPr>
            <w:tcW w:w="6784" w:type="dxa"/>
            <w:vAlign w:val="center"/>
          </w:tcPr>
          <w:p w14:paraId="4EB85BB8">
            <w:pPr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4F36493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3728ACC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5" w:type="dxa"/>
            <w:gridSpan w:val="3"/>
            <w:vAlign w:val="center"/>
          </w:tcPr>
          <w:p w14:paraId="47E9DDBE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  <w:t>探测器</w:t>
            </w:r>
          </w:p>
        </w:tc>
      </w:tr>
      <w:tr w14:paraId="235F2B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shd w:val="clear" w:color="auto" w:fill="auto"/>
            <w:vAlign w:val="center"/>
          </w:tcPr>
          <w:p w14:paraId="5D260005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6784" w:type="dxa"/>
            <w:shd w:val="clear" w:color="auto" w:fill="auto"/>
            <w:vAlign w:val="center"/>
          </w:tcPr>
          <w:p w14:paraId="24C8E76D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技术参数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61203CC0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偏离表</w:t>
            </w:r>
          </w:p>
        </w:tc>
      </w:tr>
      <w:tr w14:paraId="473FEA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vAlign w:val="center"/>
          </w:tcPr>
          <w:p w14:paraId="3A25A2E5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784" w:type="dxa"/>
            <w:vAlign w:val="center"/>
          </w:tcPr>
          <w:p w14:paraId="249BF04E">
            <w:pPr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路电流+1路温度监测，非独立式，测温另配</w:t>
            </w:r>
          </w:p>
        </w:tc>
        <w:tc>
          <w:tcPr>
            <w:tcW w:w="1296" w:type="dxa"/>
            <w:vAlign w:val="center"/>
          </w:tcPr>
          <w:p w14:paraId="682B4CC1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13F74B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vAlign w:val="center"/>
          </w:tcPr>
          <w:p w14:paraId="54870A4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784" w:type="dxa"/>
            <w:vAlign w:val="center"/>
          </w:tcPr>
          <w:p w14:paraId="53C52F66">
            <w:pPr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EIDIT100，过线孔112*25mm，相线最大额定电流100A</w:t>
            </w:r>
          </w:p>
        </w:tc>
        <w:tc>
          <w:tcPr>
            <w:tcW w:w="1296" w:type="dxa"/>
            <w:vAlign w:val="center"/>
          </w:tcPr>
          <w:p w14:paraId="697E2897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02746CB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vAlign w:val="center"/>
          </w:tcPr>
          <w:p w14:paraId="517CFD9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784" w:type="dxa"/>
            <w:vAlign w:val="center"/>
          </w:tcPr>
          <w:p w14:paraId="52BDA6B0">
            <w:pPr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70AEC9A7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3C7A25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05" w:type="dxa"/>
            <w:vAlign w:val="center"/>
          </w:tcPr>
          <w:p w14:paraId="5FC66AB0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784" w:type="dxa"/>
            <w:vAlign w:val="center"/>
          </w:tcPr>
          <w:p w14:paraId="4B664A13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7EB5F83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1DAC0C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vAlign w:val="center"/>
          </w:tcPr>
          <w:p w14:paraId="2C0D9E0D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784" w:type="dxa"/>
            <w:vAlign w:val="center"/>
          </w:tcPr>
          <w:p w14:paraId="70B62765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19F428CA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bookmarkEnd w:id="0"/>
      <w:bookmarkEnd w:id="1"/>
    </w:tbl>
    <w:p w14:paraId="2AD663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067"/>
    <w:rsid w:val="00235C1B"/>
    <w:rsid w:val="002523B3"/>
    <w:rsid w:val="00263067"/>
    <w:rsid w:val="003176B3"/>
    <w:rsid w:val="00433060"/>
    <w:rsid w:val="00674D93"/>
    <w:rsid w:val="00AD4000"/>
    <w:rsid w:val="00E4089B"/>
    <w:rsid w:val="00F93B33"/>
    <w:rsid w:val="1C4B48C9"/>
    <w:rsid w:val="26302562"/>
    <w:rsid w:val="7CA1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0"/>
    <w:unhideWhenUsed/>
    <w:qFormat/>
    <w:uiPriority w:val="0"/>
    <w:pPr>
      <w:keepNext/>
      <w:keepLines/>
      <w:spacing w:line="413" w:lineRule="auto"/>
      <w:outlineLvl w:val="2"/>
    </w:pPr>
    <w:rPr>
      <w:rFonts w:asciiTheme="minorHAnsi" w:hAnsiTheme="minorHAnsi" w:eastAsiaTheme="minorEastAsia" w:cstheme="minorBidi"/>
      <w:b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rPr>
      <w:rFonts w:ascii="Calibri" w:hAnsi="Calibri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脚 Char"/>
    <w:basedOn w:val="7"/>
    <w:link w:val="3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标题 3 Char"/>
    <w:basedOn w:val="7"/>
    <w:link w:val="2"/>
    <w:uiPriority w:val="0"/>
    <w:rPr>
      <w:b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231</Words>
  <Characters>319</Characters>
  <Lines>4</Lines>
  <Paragraphs>1</Paragraphs>
  <TotalTime>1</TotalTime>
  <ScaleCrop>false</ScaleCrop>
  <LinksUpToDate>false</LinksUpToDate>
  <CharactersWithSpaces>329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2026-01-21T11:53:00Z</dcterms:created>
  <dc:creator>User</dc:creator>
  <cp:lastModifiedBy>味道</cp:lastModifiedBy>
  <dcterms:modified xsi:type="dcterms:W3CDTF">2026-03-09T01:44:10Z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eyJoZGlkIjoiZTc0NDg2YzNlMTQ1NjE4YjA5ZjhjNTc1NmZlOGY1OGUiLCJ1c2VySWQiOiIzNjk3MjE2NDMifQ==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92D8648266724A29B4F5B19E5EBADDA8_13</vt:lpwstr>
  </property>
</Properties>
</file>