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FD291">
      <w:pPr>
        <w:spacing w:line="500" w:lineRule="exact"/>
        <w:ind w:firstLine="2891" w:firstLineChars="900"/>
        <w:jc w:val="both"/>
        <w:rPr>
          <w:b/>
          <w:sz w:val="36"/>
          <w:szCs w:val="36"/>
        </w:rPr>
      </w:pPr>
      <w:r>
        <w:rPr>
          <w:rFonts w:hint="eastAsia"/>
          <w:b/>
          <w:sz w:val="32"/>
          <w:szCs w:val="32"/>
          <w:lang w:val="en-US" w:eastAsia="zh-CN"/>
        </w:rPr>
        <w:t>鼻胃肠管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41"/>
        <w:gridCol w:w="1773"/>
        <w:gridCol w:w="763"/>
      </w:tblGrid>
      <w:tr w14:paraId="3E55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/>
            <w:vAlign w:val="center"/>
          </w:tcPr>
          <w:p w14:paraId="6200780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序号</w:t>
            </w:r>
          </w:p>
        </w:tc>
        <w:tc>
          <w:tcPr>
            <w:tcW w:w="6741" w:type="dxa"/>
            <w:noWrap/>
            <w:vAlign w:val="center"/>
          </w:tcPr>
          <w:p w14:paraId="7A482692">
            <w:pPr>
              <w:spacing w:line="24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参数技术要求</w:t>
            </w:r>
          </w:p>
        </w:tc>
        <w:tc>
          <w:tcPr>
            <w:tcW w:w="1773" w:type="dxa"/>
            <w:noWrap/>
            <w:vAlign w:val="center"/>
          </w:tcPr>
          <w:p w14:paraId="3235CA0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正负偏离指标</w:t>
            </w:r>
          </w:p>
        </w:tc>
        <w:tc>
          <w:tcPr>
            <w:tcW w:w="763" w:type="dxa"/>
            <w:noWrap/>
            <w:vAlign w:val="center"/>
          </w:tcPr>
          <w:p w14:paraId="7E737D4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备注</w:t>
            </w:r>
          </w:p>
        </w:tc>
      </w:tr>
      <w:tr w14:paraId="6881F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541" w:type="dxa"/>
            <w:noWrap/>
            <w:vAlign w:val="center"/>
          </w:tcPr>
          <w:p w14:paraId="535CA39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6741" w:type="dxa"/>
            <w:noWrap/>
            <w:vAlign w:val="center"/>
          </w:tcPr>
          <w:p w14:paraId="28C74FD5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适用范围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用于经过鼻向胃或肠内输送营养液，胃肠减压。</w:t>
            </w:r>
          </w:p>
        </w:tc>
        <w:tc>
          <w:tcPr>
            <w:tcW w:w="1773" w:type="dxa"/>
            <w:noWrap/>
            <w:vAlign w:val="center"/>
          </w:tcPr>
          <w:p w14:paraId="1EC9D623">
            <w:pPr>
              <w:spacing w:line="240" w:lineRule="exac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63" w:type="dxa"/>
            <w:noWrap/>
            <w:vAlign w:val="center"/>
          </w:tcPr>
          <w:p w14:paraId="124B239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70FD5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541" w:type="dxa"/>
            <w:noWrap/>
            <w:vAlign w:val="center"/>
          </w:tcPr>
          <w:p w14:paraId="444D60D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6741" w:type="dxa"/>
            <w:noWrap/>
            <w:vAlign w:val="center"/>
          </w:tcPr>
          <w:p w14:paraId="4BE613AC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结构：</w:t>
            </w:r>
            <w:r>
              <w:rPr>
                <w:spacing w:val="-1"/>
                <w:sz w:val="18"/>
                <w:szCs w:val="18"/>
              </w:rPr>
              <w:t>由鼻胃肠管接头、聚氨酯导管、引导钢丝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、引导钢丝</w:t>
            </w:r>
            <w:r>
              <w:rPr>
                <w:spacing w:val="-2"/>
                <w:sz w:val="18"/>
                <w:szCs w:val="18"/>
              </w:rPr>
              <w:t>手柄</w:t>
            </w:r>
            <w:r>
              <w:rPr>
                <w:sz w:val="18"/>
                <w:szCs w:val="18"/>
              </w:rPr>
              <w:t>组成。</w:t>
            </w:r>
          </w:p>
        </w:tc>
        <w:tc>
          <w:tcPr>
            <w:tcW w:w="1773" w:type="dxa"/>
            <w:noWrap/>
            <w:vAlign w:val="center"/>
          </w:tcPr>
          <w:p w14:paraId="1B6FD95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976AC4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31E4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41" w:type="dxa"/>
            <w:noWrap/>
            <w:vAlign w:val="center"/>
          </w:tcPr>
          <w:p w14:paraId="5E9D6C7D">
            <w:pPr>
              <w:spacing w:line="240" w:lineRule="exac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3</w:t>
            </w:r>
          </w:p>
        </w:tc>
        <w:tc>
          <w:tcPr>
            <w:tcW w:w="6741" w:type="dxa"/>
            <w:noWrap/>
            <w:vAlign w:val="center"/>
          </w:tcPr>
          <w:p w14:paraId="0FD9882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" w:line="360" w:lineRule="auto"/>
              <w:jc w:val="left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color w:val="0070C0"/>
                <w:spacing w:val="8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材质：</w:t>
            </w:r>
            <w:r>
              <w:rPr>
                <w:rFonts w:ascii="宋体" w:hAnsi="宋体" w:eastAsia="宋体" w:cs="宋体"/>
                <w:sz w:val="18"/>
                <w:szCs w:val="18"/>
              </w:rPr>
              <w:t>医用</w:t>
            </w:r>
            <w:r>
              <w:rPr>
                <w:rStyle w:val="4"/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  <w:t>聚氨酯（TPU）</w:t>
            </w:r>
            <w:r>
              <w:rPr>
                <w:rFonts w:ascii="宋体" w:hAnsi="宋体" w:eastAsia="宋体" w:cs="宋体"/>
                <w:sz w:val="18"/>
                <w:szCs w:val="18"/>
              </w:rPr>
              <w:t>，生物相容性好，耐胃酸腐蚀，长期留置安全</w:t>
            </w:r>
          </w:p>
        </w:tc>
        <w:tc>
          <w:tcPr>
            <w:tcW w:w="1773" w:type="dxa"/>
            <w:noWrap/>
            <w:vAlign w:val="center"/>
          </w:tcPr>
          <w:p w14:paraId="3950212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48FB66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477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541" w:type="dxa"/>
            <w:noWrap/>
            <w:vAlign w:val="center"/>
          </w:tcPr>
          <w:p w14:paraId="38B6CB37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4</w:t>
            </w:r>
          </w:p>
        </w:tc>
        <w:tc>
          <w:tcPr>
            <w:tcW w:w="6741" w:type="dxa"/>
            <w:noWrap/>
            <w:vAlign w:val="center"/>
          </w:tcPr>
          <w:p w14:paraId="4677DFD1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bookmarkStart w:id="0" w:name="OLE_LINK6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导管</w:t>
            </w: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val="en-US" w:eastAsia="zh-CN"/>
              </w:rPr>
              <w:t>显影和刻度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导管包裹三条不透X</w:t>
            </w:r>
            <w:r>
              <w:rPr>
                <w:rFonts w:ascii="宋体" w:hAnsi="宋体" w:eastAsia="宋体" w:cs="宋体"/>
                <w:sz w:val="18"/>
                <w:szCs w:val="18"/>
              </w:rPr>
              <w:t>线显影线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，透视下显影立体清晰，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能够在任何角度看到管路位置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喂养更安全；</w:t>
            </w:r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导管刻度精确到厘米，利于位置确定 </w:t>
            </w:r>
          </w:p>
        </w:tc>
        <w:tc>
          <w:tcPr>
            <w:tcW w:w="1773" w:type="dxa"/>
            <w:noWrap/>
            <w:vAlign w:val="center"/>
          </w:tcPr>
          <w:p w14:paraId="361D7DFB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0B29711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F07C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541" w:type="dxa"/>
            <w:noWrap/>
            <w:vAlign w:val="center"/>
          </w:tcPr>
          <w:p w14:paraId="6509EC0F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5</w:t>
            </w:r>
          </w:p>
          <w:p w14:paraId="4164DDC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741" w:type="dxa"/>
            <w:noWrap/>
            <w:vAlign w:val="center"/>
          </w:tcPr>
          <w:p w14:paraId="79228DAF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引导钢丝：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“集束型”钢丝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 xml:space="preserve"> ，采用德标1.4401不锈钢，表面涂有覆液医用硅油，可轻松撤出</w:t>
            </w:r>
          </w:p>
        </w:tc>
        <w:tc>
          <w:tcPr>
            <w:tcW w:w="1773" w:type="dxa"/>
            <w:noWrap/>
            <w:vAlign w:val="center"/>
          </w:tcPr>
          <w:p w14:paraId="3561DF2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679FDB3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2E92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541" w:type="dxa"/>
            <w:noWrap/>
            <w:vAlign w:val="center"/>
          </w:tcPr>
          <w:p w14:paraId="6CC9A82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6</w:t>
            </w:r>
          </w:p>
        </w:tc>
        <w:tc>
          <w:tcPr>
            <w:tcW w:w="6741" w:type="dxa"/>
            <w:noWrap/>
            <w:vAlign w:val="center"/>
          </w:tcPr>
          <w:p w14:paraId="4E37760F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管道头端</w:t>
            </w: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管道头端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开口加两个侧孔的设计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减少堵管及细菌增生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防止堵管的同时，避免管壁附着</w:t>
            </w:r>
          </w:p>
        </w:tc>
        <w:tc>
          <w:tcPr>
            <w:tcW w:w="1773" w:type="dxa"/>
            <w:noWrap/>
            <w:vAlign w:val="center"/>
          </w:tcPr>
          <w:p w14:paraId="07DC0E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5A53321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517B0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541" w:type="dxa"/>
            <w:noWrap/>
            <w:vAlign w:val="center"/>
          </w:tcPr>
          <w:p w14:paraId="3570A03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7</w:t>
            </w:r>
          </w:p>
        </w:tc>
        <w:tc>
          <w:tcPr>
            <w:tcW w:w="6741" w:type="dxa"/>
            <w:noWrap/>
            <w:vAlign w:val="center"/>
          </w:tcPr>
          <w:p w14:paraId="3F7327C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放置时间</w:t>
            </w: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val="en-US" w:eastAsia="zh-CN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60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天</w:t>
            </w:r>
          </w:p>
        </w:tc>
        <w:tc>
          <w:tcPr>
            <w:tcW w:w="1773" w:type="dxa"/>
            <w:noWrap/>
            <w:vAlign w:val="center"/>
          </w:tcPr>
          <w:p w14:paraId="7A42F7C8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381DD506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E8F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4CD6631E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8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456474CD">
            <w:pPr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规格型号齐全：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CH10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长度1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30cm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外径:3.23-3.28mm内径:2.00-2.10mm</w:t>
            </w:r>
          </w:p>
          <w:p w14:paraId="51A60A20">
            <w:pPr>
              <w:spacing w:line="240" w:lineRule="exact"/>
              <w:ind w:firstLine="1260" w:firstLineChars="700"/>
              <w:rPr>
                <w:rFonts w:hint="eastAsia" w:asciiTheme="minorEastAsia" w:hAnsiTheme="minorEastAsia" w:eastAsiaTheme="minorEastAsia" w:cstheme="minorEastAsia"/>
                <w:spacing w:val="3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CH12长度120cm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外径:3.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4.05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mm内径:2.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0-2.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65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mm</w:t>
            </w:r>
          </w:p>
        </w:tc>
        <w:tc>
          <w:tcPr>
            <w:tcW w:w="1773" w:type="dxa"/>
            <w:noWrap/>
            <w:vAlign w:val="center"/>
          </w:tcPr>
          <w:p w14:paraId="25CF7B89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216384E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1DB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723F5A7D">
            <w:pPr>
              <w:spacing w:line="240" w:lineRule="exact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9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6C4E2AC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  <w:t>颜色标识</w:t>
            </w: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喂养管连接口有不同的颜色标识，容易识别各种管径</w:t>
            </w:r>
          </w:p>
        </w:tc>
        <w:tc>
          <w:tcPr>
            <w:tcW w:w="1773" w:type="dxa"/>
            <w:noWrap/>
            <w:vAlign w:val="center"/>
          </w:tcPr>
          <w:p w14:paraId="3AFDD874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47871015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ED1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41" w:type="dxa"/>
            <w:shd w:val="clear" w:color="auto" w:fill="auto"/>
            <w:noWrap/>
            <w:vAlign w:val="center"/>
          </w:tcPr>
          <w:p w14:paraId="176ABE37">
            <w:pPr>
              <w:spacing w:line="240" w:lineRule="exact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10</w:t>
            </w:r>
          </w:p>
        </w:tc>
        <w:tc>
          <w:tcPr>
            <w:tcW w:w="6741" w:type="dxa"/>
            <w:shd w:val="clear" w:color="auto" w:fill="auto"/>
            <w:noWrap/>
            <w:vAlign w:val="center"/>
          </w:tcPr>
          <w:p w14:paraId="166490E8">
            <w:pPr>
              <w:spacing w:line="240" w:lineRule="exac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8"/>
                <w:szCs w:val="18"/>
                <w:lang w:val="en-US" w:eastAsia="zh-CN"/>
              </w:rPr>
              <w:t>可胃肠两用：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可留置鼻胃/鼻肠一管两用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留置十二指肠后，可退回胃内继续使用</w:t>
            </w:r>
          </w:p>
        </w:tc>
        <w:tc>
          <w:tcPr>
            <w:tcW w:w="1773" w:type="dxa"/>
            <w:noWrap/>
            <w:vAlign w:val="center"/>
          </w:tcPr>
          <w:p w14:paraId="48D0A13D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63" w:type="dxa"/>
            <w:noWrap/>
            <w:vAlign w:val="center"/>
          </w:tcPr>
          <w:p w14:paraId="75E961A2">
            <w:pPr>
              <w:spacing w:line="24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6EA23223">
      <w:pPr>
        <w:spacing w:line="240" w:lineRule="exact"/>
      </w:pPr>
    </w:p>
    <w:p w14:paraId="6DF4CE5B">
      <w:pPr>
        <w:rPr>
          <w:color w:val="C00000"/>
          <w:sz w:val="28"/>
          <w:szCs w:val="28"/>
        </w:rPr>
      </w:pPr>
      <w:r>
        <w:rPr>
          <w:rFonts w:hint="eastAsia"/>
          <w:color w:val="C00000"/>
          <w:sz w:val="28"/>
          <w:szCs w:val="28"/>
        </w:rPr>
        <w:t xml:space="preserve">所有参数，仅供招标采购技术指导，部分条款不限于此，不具有产品指定性。走第三方集中配送。        </w:t>
      </w:r>
    </w:p>
    <w:p w14:paraId="4119901C">
      <w:pPr>
        <w:rPr>
          <w:color w:val="C00000"/>
          <w:sz w:val="28"/>
          <w:szCs w:val="28"/>
        </w:rPr>
      </w:pPr>
      <w:bookmarkStart w:id="1" w:name="_GoBack"/>
      <w:bookmarkEnd w:id="1"/>
    </w:p>
    <w:p w14:paraId="4009360F">
      <w:pPr>
        <w:rPr>
          <w:color w:val="C00000"/>
          <w:sz w:val="28"/>
          <w:szCs w:val="28"/>
        </w:rPr>
      </w:pPr>
    </w:p>
    <w:p w14:paraId="5B547631">
      <w:pPr>
        <w:rPr>
          <w:color w:val="C00000"/>
          <w:sz w:val="28"/>
          <w:szCs w:val="28"/>
        </w:rPr>
      </w:pPr>
    </w:p>
    <w:p w14:paraId="70AB1D0E">
      <w:pPr>
        <w:rPr>
          <w:color w:val="C00000"/>
          <w:sz w:val="28"/>
          <w:szCs w:val="28"/>
        </w:rPr>
      </w:pPr>
    </w:p>
    <w:p w14:paraId="23F6F8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xNTJkNmY2MjIxNmZlY2FlNjlhYWZmMjY5OWNjNjMifQ=="/>
  </w:docVars>
  <w:rsids>
    <w:rsidRoot w:val="BF9F4F2F"/>
    <w:rsid w:val="015756CE"/>
    <w:rsid w:val="02334AF4"/>
    <w:rsid w:val="13356B80"/>
    <w:rsid w:val="15856679"/>
    <w:rsid w:val="2AE713F8"/>
    <w:rsid w:val="3D4225DB"/>
    <w:rsid w:val="47FB2995"/>
    <w:rsid w:val="57FA1473"/>
    <w:rsid w:val="59907FFF"/>
    <w:rsid w:val="5E322977"/>
    <w:rsid w:val="743C5F2C"/>
    <w:rsid w:val="BF9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488</Characters>
  <Lines>0</Lines>
  <Paragraphs>0</Paragraphs>
  <TotalTime>28</TotalTime>
  <ScaleCrop>false</ScaleCrop>
  <LinksUpToDate>false</LinksUpToDate>
  <CharactersWithSpaces>499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2025-12-29T15:00:00Z</dcterms:created>
  <dc:creator>娟</dc:creator>
  <cp:lastModifiedBy>Administrator</cp:lastModifiedBy>
  <dcterms:modified xsi:type="dcterms:W3CDTF">2026-03-23T02:40:52Z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6EA16EFD4E8D415A818554E314281A2B_13</vt:lpwstr>
  </property>
  <property fmtid="{D5CDD505-2E9C-101B-9397-08002B2CF9AE}" pid="4" name="KSOTemplateDocerSaveRecord">
    <vt:lpwstr>eyJoZGlkIjoiMTdiYjk0MzQ0NDhiNjhhMzM1NDRiMmZhODE4MThmYjcifQ==</vt:lpwstr>
  </property>
</Properties>
</file>