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F6184">
      <w:pPr>
        <w:spacing w:line="500" w:lineRule="exact"/>
        <w:jc w:val="center"/>
        <w:rPr>
          <w:rFonts w:hint="default" w:ascii="Times New Roman" w:hAnsi="Times New Roman" w:eastAsia="宋体" w:cs="Times New Roman"/>
          <w:b/>
          <w:bCs/>
          <w:color w:val="auto"/>
          <w:kern w:val="0"/>
          <w:sz w:val="36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36"/>
          <w:szCs w:val="36"/>
          <w:lang w:val="en-US" w:eastAsia="zh-CN"/>
        </w:rPr>
        <w:t>解脲脲支原体和人型支原体培养鉴定</w:t>
      </w:r>
    </w:p>
    <w:p w14:paraId="5F5BE2B0">
      <w:pPr>
        <w:spacing w:line="500" w:lineRule="exact"/>
        <w:jc w:val="center"/>
        <w:rPr>
          <w:rFonts w:hint="default" w:ascii="Times New Roman" w:hAnsi="Times New Roman" w:eastAsia="宋体" w:cs="Times New Roman"/>
          <w:b/>
          <w:bCs/>
          <w:color w:val="auto"/>
          <w:kern w:val="0"/>
          <w:sz w:val="36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kern w:val="0"/>
          <w:sz w:val="36"/>
          <w:szCs w:val="36"/>
          <w:lang w:val="en-US" w:eastAsia="zh-CN"/>
        </w:rPr>
        <w:t>药敏试剂盒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36"/>
          <w:szCs w:val="36"/>
          <w:lang w:val="en-US" w:eastAsia="zh-CN"/>
        </w:rPr>
        <w:t>参数</w:t>
      </w:r>
    </w:p>
    <w:p w14:paraId="5612668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</w:p>
    <w:tbl>
      <w:tblPr>
        <w:tblStyle w:val="4"/>
        <w:tblW w:w="94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5488"/>
        <w:gridCol w:w="1827"/>
        <w:gridCol w:w="1417"/>
      </w:tblGrid>
      <w:tr w14:paraId="4E596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743" w:type="dxa"/>
            <w:vAlign w:val="center"/>
          </w:tcPr>
          <w:p w14:paraId="7C104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5488" w:type="dxa"/>
            <w:vAlign w:val="center"/>
          </w:tcPr>
          <w:p w14:paraId="54807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default"/>
                <w:color w:val="00000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技术参数要求</w:t>
            </w:r>
          </w:p>
        </w:tc>
        <w:tc>
          <w:tcPr>
            <w:tcW w:w="1827" w:type="dxa"/>
            <w:vAlign w:val="center"/>
          </w:tcPr>
          <w:p w14:paraId="387DD5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default" w:eastAsia="宋体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正负偏离情况</w:t>
            </w:r>
          </w:p>
        </w:tc>
        <w:tc>
          <w:tcPr>
            <w:tcW w:w="1417" w:type="dxa"/>
            <w:vAlign w:val="center"/>
          </w:tcPr>
          <w:p w14:paraId="4F8B15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eastAsia="宋体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65253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43" w:type="dxa"/>
            <w:vAlign w:val="center"/>
          </w:tcPr>
          <w:p w14:paraId="1B871B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5488" w:type="dxa"/>
            <w:vAlign w:val="center"/>
          </w:tcPr>
          <w:p w14:paraId="74EC5BC1">
            <w:pPr>
              <w:keepNext/>
              <w:keepLines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jc w:val="both"/>
              <w:textAlignment w:val="baseline"/>
              <w:outlineLvl w:val="1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产品用途：用于体外</w:t>
            </w:r>
            <w:r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解脲脲原体和人型支原体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培养鉴定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、半定量计数和药物药敏试验；</w:t>
            </w:r>
          </w:p>
          <w:p w14:paraId="5FCF00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  <w:tc>
          <w:tcPr>
            <w:tcW w:w="1827" w:type="dxa"/>
            <w:vAlign w:val="center"/>
          </w:tcPr>
          <w:p w14:paraId="1470255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  <w:tc>
          <w:tcPr>
            <w:tcW w:w="1417" w:type="dxa"/>
            <w:vAlign w:val="center"/>
          </w:tcPr>
          <w:p w14:paraId="1CB39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  <w:lang w:val="en-US" w:eastAsia="zh-CN"/>
              </w:rPr>
            </w:pPr>
          </w:p>
        </w:tc>
      </w:tr>
      <w:tr w14:paraId="12C8D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743" w:type="dxa"/>
            <w:vAlign w:val="center"/>
          </w:tcPr>
          <w:p w14:paraId="1AC8E1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5488" w:type="dxa"/>
            <w:vAlign w:val="center"/>
          </w:tcPr>
          <w:p w14:paraId="6C216555">
            <w:pPr>
              <w:keepNext/>
              <w:keepLines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both"/>
              <w:textAlignment w:val="baseline"/>
              <w:outlineLvl w:val="1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方法学：微生物检验法</w:t>
            </w:r>
          </w:p>
          <w:p w14:paraId="4FD74C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  <w:tc>
          <w:tcPr>
            <w:tcW w:w="1827" w:type="dxa"/>
            <w:shd w:val="clear" w:color="auto" w:fill="auto"/>
            <w:vAlign w:val="center"/>
          </w:tcPr>
          <w:p w14:paraId="44F7F0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left"/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D397D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left"/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7941C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743" w:type="dxa"/>
            <w:vAlign w:val="center"/>
          </w:tcPr>
          <w:p w14:paraId="17636F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5488" w:type="dxa"/>
            <w:vAlign w:val="center"/>
          </w:tcPr>
          <w:p w14:paraId="10752506">
            <w:pPr>
              <w:keepNext/>
              <w:keepLines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both"/>
              <w:textAlignment w:val="baseline"/>
              <w:outlineLvl w:val="1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试剂类型：冻干型，2℃～8℃储运储存；</w:t>
            </w:r>
          </w:p>
          <w:p w14:paraId="4ED3A5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  <w:tc>
          <w:tcPr>
            <w:tcW w:w="1827" w:type="dxa"/>
            <w:vAlign w:val="center"/>
          </w:tcPr>
          <w:p w14:paraId="57D80F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  <w:tc>
          <w:tcPr>
            <w:tcW w:w="1417" w:type="dxa"/>
            <w:vAlign w:val="center"/>
          </w:tcPr>
          <w:p w14:paraId="4E31B8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</w:tr>
      <w:tr w14:paraId="2F5AD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743" w:type="dxa"/>
            <w:vAlign w:val="center"/>
          </w:tcPr>
          <w:p w14:paraId="0B9C7A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5488" w:type="dxa"/>
            <w:vAlign w:val="center"/>
          </w:tcPr>
          <w:p w14:paraId="77ECBDD0">
            <w:pPr>
              <w:keepNext/>
              <w:keepLines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both"/>
              <w:textAlignment w:val="baseline"/>
              <w:outlineLvl w:val="1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包装规格：20T/盒</w:t>
            </w:r>
          </w:p>
          <w:p w14:paraId="443F6F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  <w:tc>
          <w:tcPr>
            <w:tcW w:w="1827" w:type="dxa"/>
            <w:vAlign w:val="center"/>
          </w:tcPr>
          <w:p w14:paraId="4F24A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  <w:tc>
          <w:tcPr>
            <w:tcW w:w="1417" w:type="dxa"/>
            <w:vAlign w:val="center"/>
          </w:tcPr>
          <w:p w14:paraId="77D4B3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</w:tr>
      <w:tr w14:paraId="1062F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exact"/>
          <w:jc w:val="center"/>
        </w:trPr>
        <w:tc>
          <w:tcPr>
            <w:tcW w:w="743" w:type="dxa"/>
            <w:vAlign w:val="center"/>
          </w:tcPr>
          <w:p w14:paraId="3E6478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5488" w:type="dxa"/>
            <w:vAlign w:val="center"/>
          </w:tcPr>
          <w:p w14:paraId="17613BDD">
            <w:pPr>
              <w:keepNext/>
              <w:keepLines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both"/>
              <w:textAlignment w:val="baseline"/>
              <w:outlineLvl w:val="1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药敏</w:t>
            </w:r>
            <w:r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包被五大类12种抗生素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；</w:t>
            </w:r>
          </w:p>
          <w:p w14:paraId="29B060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  <w:tc>
          <w:tcPr>
            <w:tcW w:w="1827" w:type="dxa"/>
            <w:vAlign w:val="center"/>
          </w:tcPr>
          <w:p w14:paraId="5A668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  <w:tc>
          <w:tcPr>
            <w:tcW w:w="1417" w:type="dxa"/>
            <w:vAlign w:val="center"/>
          </w:tcPr>
          <w:p w14:paraId="683DA6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</w:tr>
      <w:tr w14:paraId="4AF3F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743" w:type="dxa"/>
            <w:vAlign w:val="center"/>
          </w:tcPr>
          <w:p w14:paraId="2A9CBC9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5488" w:type="dxa"/>
            <w:vAlign w:val="center"/>
          </w:tcPr>
          <w:p w14:paraId="23EA34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空白培养基37℃空白培养，应无菌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158BC8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left"/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7F5EFD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left"/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0D909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43" w:type="dxa"/>
            <w:vAlign w:val="center"/>
          </w:tcPr>
          <w:p w14:paraId="142090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5488" w:type="dxa"/>
            <w:vAlign w:val="center"/>
          </w:tcPr>
          <w:p w14:paraId="5E31FE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提供“体外诊断试剂阳光挂网目录”的截图</w:t>
            </w:r>
          </w:p>
        </w:tc>
        <w:tc>
          <w:tcPr>
            <w:tcW w:w="1827" w:type="dxa"/>
            <w:vAlign w:val="center"/>
          </w:tcPr>
          <w:p w14:paraId="2F34F2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  <w:tc>
          <w:tcPr>
            <w:tcW w:w="1417" w:type="dxa"/>
            <w:vAlign w:val="center"/>
          </w:tcPr>
          <w:p w14:paraId="36F842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</w:tr>
    </w:tbl>
    <w:p w14:paraId="18DB02A4">
      <w:pPr>
        <w:numPr>
          <w:ilvl w:val="0"/>
          <w:numId w:val="0"/>
        </w:numPr>
        <w:spacing w:line="500" w:lineRule="exact"/>
        <w:ind w:firstLine="1807" w:firstLineChars="500"/>
        <w:jc w:val="both"/>
        <w:rPr>
          <w:rFonts w:hint="eastAsia" w:ascii="Times New Roman" w:hAnsi="Times New Roman" w:eastAsia="宋体" w:cs="Times New Roman"/>
          <w:b/>
          <w:bCs/>
          <w:color w:val="auto"/>
          <w:kern w:val="0"/>
          <w:sz w:val="36"/>
          <w:szCs w:val="36"/>
          <w:lang w:val="en-US" w:eastAsia="zh-CN"/>
        </w:rPr>
      </w:pPr>
    </w:p>
    <w:p w14:paraId="289F74DC">
      <w:pPr>
        <w:numPr>
          <w:ilvl w:val="0"/>
          <w:numId w:val="0"/>
        </w:numPr>
        <w:spacing w:line="500" w:lineRule="exact"/>
        <w:ind w:firstLine="1807" w:firstLineChars="500"/>
        <w:jc w:val="both"/>
        <w:rPr>
          <w:rFonts w:hint="default" w:ascii="Times New Roman" w:hAnsi="Times New Roman" w:eastAsia="宋体" w:cs="Times New Roman"/>
          <w:b/>
          <w:bCs/>
          <w:color w:val="auto"/>
          <w:kern w:val="0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36"/>
          <w:szCs w:val="36"/>
          <w:lang w:val="en-US" w:eastAsia="zh-CN"/>
        </w:rPr>
        <w:t>沙眼衣原体抗原检测试剂盒参数</w:t>
      </w:r>
    </w:p>
    <w:tbl>
      <w:tblPr>
        <w:tblStyle w:val="4"/>
        <w:tblpPr w:leftFromText="180" w:rightFromText="180" w:vertAnchor="text" w:horzAnchor="page" w:tblpXSpec="center" w:tblpY="235"/>
        <w:tblOverlap w:val="never"/>
        <w:tblW w:w="94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5502"/>
        <w:gridCol w:w="1827"/>
        <w:gridCol w:w="1403"/>
      </w:tblGrid>
      <w:tr w14:paraId="76BB2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743" w:type="dxa"/>
            <w:vAlign w:val="center"/>
          </w:tcPr>
          <w:p w14:paraId="21BAD4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color w:val="00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5502" w:type="dxa"/>
            <w:vAlign w:val="center"/>
          </w:tcPr>
          <w:p w14:paraId="50EB5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default"/>
                <w:color w:val="000000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pacing w:val="0"/>
                <w:kern w:val="0"/>
                <w:sz w:val="24"/>
                <w:szCs w:val="24"/>
                <w:lang w:val="en-US" w:eastAsia="zh-CN" w:bidi="ar"/>
              </w:rPr>
              <w:t>技术参数要求</w:t>
            </w:r>
          </w:p>
        </w:tc>
        <w:tc>
          <w:tcPr>
            <w:tcW w:w="1827" w:type="dxa"/>
            <w:vAlign w:val="center"/>
          </w:tcPr>
          <w:p w14:paraId="11981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default" w:eastAsia="宋体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正负偏离情况</w:t>
            </w:r>
          </w:p>
        </w:tc>
        <w:tc>
          <w:tcPr>
            <w:tcW w:w="1403" w:type="dxa"/>
            <w:vAlign w:val="center"/>
          </w:tcPr>
          <w:p w14:paraId="5366F2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eastAsia="宋体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00000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45703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743" w:type="dxa"/>
            <w:vAlign w:val="center"/>
          </w:tcPr>
          <w:p w14:paraId="1FFD0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5502" w:type="dxa"/>
            <w:vAlign w:val="center"/>
          </w:tcPr>
          <w:p w14:paraId="2C2AFF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产品用途：用于沙眼衣原体抗原的检测</w:t>
            </w:r>
          </w:p>
        </w:tc>
        <w:tc>
          <w:tcPr>
            <w:tcW w:w="1827" w:type="dxa"/>
            <w:vAlign w:val="center"/>
          </w:tcPr>
          <w:p w14:paraId="3DCD96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  <w:tc>
          <w:tcPr>
            <w:tcW w:w="1403" w:type="dxa"/>
            <w:vAlign w:val="center"/>
          </w:tcPr>
          <w:p w14:paraId="71915E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  <w:lang w:val="en-US" w:eastAsia="zh-CN"/>
              </w:rPr>
            </w:pPr>
          </w:p>
        </w:tc>
      </w:tr>
      <w:tr w14:paraId="14F53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  <w:jc w:val="center"/>
        </w:trPr>
        <w:tc>
          <w:tcPr>
            <w:tcW w:w="743" w:type="dxa"/>
            <w:vAlign w:val="center"/>
          </w:tcPr>
          <w:p w14:paraId="228D04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5502" w:type="dxa"/>
            <w:vAlign w:val="center"/>
          </w:tcPr>
          <w:p w14:paraId="1EB069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方法学：免疫层析法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2E1E92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03" w:type="dxa"/>
            <w:shd w:val="clear" w:color="auto" w:fill="auto"/>
            <w:vAlign w:val="center"/>
          </w:tcPr>
          <w:p w14:paraId="236FAB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399B0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exact"/>
          <w:jc w:val="center"/>
        </w:trPr>
        <w:tc>
          <w:tcPr>
            <w:tcW w:w="743" w:type="dxa"/>
            <w:vAlign w:val="center"/>
          </w:tcPr>
          <w:p w14:paraId="3F4BD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5502" w:type="dxa"/>
            <w:vAlign w:val="center"/>
          </w:tcPr>
          <w:p w14:paraId="3BF14E79">
            <w:pPr>
              <w:keepNext/>
              <w:keepLines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left"/>
              <w:textAlignment w:val="baseline"/>
              <w:outlineLvl w:val="1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试剂类型：冻干型，2℃～8℃储运储存；</w:t>
            </w:r>
          </w:p>
          <w:p w14:paraId="6A3A47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  <w:tc>
          <w:tcPr>
            <w:tcW w:w="1827" w:type="dxa"/>
            <w:vAlign w:val="center"/>
          </w:tcPr>
          <w:p w14:paraId="518C02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  <w:tc>
          <w:tcPr>
            <w:tcW w:w="1403" w:type="dxa"/>
            <w:vAlign w:val="center"/>
          </w:tcPr>
          <w:p w14:paraId="04F9E6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</w:tr>
      <w:tr w14:paraId="4103F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exact"/>
          <w:jc w:val="center"/>
        </w:trPr>
        <w:tc>
          <w:tcPr>
            <w:tcW w:w="743" w:type="dxa"/>
            <w:vAlign w:val="center"/>
          </w:tcPr>
          <w:p w14:paraId="0A9452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5502" w:type="dxa"/>
            <w:vAlign w:val="center"/>
          </w:tcPr>
          <w:p w14:paraId="3F62B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包装规格：20T/盒</w:t>
            </w:r>
          </w:p>
        </w:tc>
        <w:tc>
          <w:tcPr>
            <w:tcW w:w="1827" w:type="dxa"/>
            <w:vAlign w:val="center"/>
          </w:tcPr>
          <w:p w14:paraId="7654CB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  <w:tc>
          <w:tcPr>
            <w:tcW w:w="1403" w:type="dxa"/>
            <w:vAlign w:val="center"/>
          </w:tcPr>
          <w:p w14:paraId="028CE8E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</w:tr>
      <w:tr w14:paraId="1C284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exact"/>
          <w:jc w:val="center"/>
        </w:trPr>
        <w:tc>
          <w:tcPr>
            <w:tcW w:w="743" w:type="dxa"/>
            <w:vAlign w:val="center"/>
          </w:tcPr>
          <w:p w14:paraId="1E84B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5502" w:type="dxa"/>
            <w:vAlign w:val="center"/>
          </w:tcPr>
          <w:p w14:paraId="7826E027">
            <w:pPr>
              <w:keepNext/>
              <w:keepLines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left"/>
              <w:textAlignment w:val="baseline"/>
              <w:outlineLvl w:val="1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药敏</w:t>
            </w:r>
            <w:r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包被五大类12种抗生素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；</w:t>
            </w:r>
          </w:p>
          <w:p w14:paraId="1FAF3B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  <w:tc>
          <w:tcPr>
            <w:tcW w:w="1827" w:type="dxa"/>
            <w:vAlign w:val="center"/>
          </w:tcPr>
          <w:p w14:paraId="2C25E2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  <w:tc>
          <w:tcPr>
            <w:tcW w:w="1403" w:type="dxa"/>
            <w:vAlign w:val="center"/>
          </w:tcPr>
          <w:p w14:paraId="27A762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</w:tr>
      <w:tr w14:paraId="39A3B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743" w:type="dxa"/>
            <w:vAlign w:val="center"/>
          </w:tcPr>
          <w:p w14:paraId="6BA904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5502" w:type="dxa"/>
            <w:vAlign w:val="center"/>
          </w:tcPr>
          <w:p w14:paraId="35A4E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空白培养基37℃空白培养，应无菌；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216420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03" w:type="dxa"/>
            <w:shd w:val="clear" w:color="auto" w:fill="auto"/>
            <w:vAlign w:val="center"/>
          </w:tcPr>
          <w:p w14:paraId="2A6537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0" w:leftChars="0" w:right="0" w:rightChars="0"/>
              <w:jc w:val="center"/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44EA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exact"/>
          <w:jc w:val="center"/>
        </w:trPr>
        <w:tc>
          <w:tcPr>
            <w:tcW w:w="743" w:type="dxa"/>
            <w:vAlign w:val="center"/>
          </w:tcPr>
          <w:p w14:paraId="522B03A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5502" w:type="dxa"/>
            <w:vAlign w:val="center"/>
          </w:tcPr>
          <w:p w14:paraId="7F594AAD">
            <w:pPr>
              <w:keepNext/>
              <w:keepLines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left"/>
              <w:textAlignment w:val="baseline"/>
              <w:outlineLvl w:val="1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提供“体外诊断试剂阳光挂网目录”的截图</w:t>
            </w:r>
          </w:p>
          <w:p w14:paraId="4B7292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  <w:tc>
          <w:tcPr>
            <w:tcW w:w="1827" w:type="dxa"/>
            <w:vAlign w:val="center"/>
          </w:tcPr>
          <w:p w14:paraId="481BDD9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  <w:tc>
          <w:tcPr>
            <w:tcW w:w="1403" w:type="dxa"/>
            <w:vAlign w:val="center"/>
          </w:tcPr>
          <w:p w14:paraId="37FD65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</w:tr>
      <w:tr w14:paraId="48D5B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exact"/>
          <w:jc w:val="center"/>
        </w:trPr>
        <w:tc>
          <w:tcPr>
            <w:tcW w:w="743" w:type="dxa"/>
            <w:vAlign w:val="center"/>
          </w:tcPr>
          <w:p w14:paraId="621983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default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5502" w:type="dxa"/>
            <w:vAlign w:val="center"/>
          </w:tcPr>
          <w:p w14:paraId="2F423710">
            <w:pPr>
              <w:keepNext/>
              <w:keepLines/>
              <w:pageBreakBefore w:val="0"/>
              <w:widowControl/>
              <w:numPr>
                <w:ilvl w:val="0"/>
                <w:numId w:val="0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firstLine="0" w:firstLineChars="0"/>
              <w:jc w:val="left"/>
              <w:textAlignment w:val="baseline"/>
              <w:outlineLvl w:val="1"/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生产企业体系完善，通过ISO13485、ISO9001质量体系认证，试剂经国家食品药品监督管理局注册批准。</w:t>
            </w:r>
          </w:p>
          <w:p w14:paraId="307C3A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left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  <w:tc>
          <w:tcPr>
            <w:tcW w:w="1827" w:type="dxa"/>
            <w:vAlign w:val="center"/>
          </w:tcPr>
          <w:p w14:paraId="1C78B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  <w:tc>
          <w:tcPr>
            <w:tcW w:w="1403" w:type="dxa"/>
            <w:vAlign w:val="center"/>
          </w:tcPr>
          <w:p w14:paraId="4AE3F9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right="0"/>
              <w:jc w:val="center"/>
              <w:rPr>
                <w:rFonts w:hint="eastAsia" w:ascii="仿宋" w:hAnsi="仿宋" w:eastAsia="仿宋" w:cs="仿宋"/>
                <w:color w:val="000000"/>
                <w:sz w:val="16"/>
                <w:szCs w:val="16"/>
                <w:vertAlign w:val="baseline"/>
              </w:rPr>
            </w:pPr>
          </w:p>
        </w:tc>
      </w:tr>
    </w:tbl>
    <w:p w14:paraId="0EC7E72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left"/>
        <w:rPr>
          <w:color w:val="000000"/>
          <w:sz w:val="16"/>
          <w:szCs w:val="16"/>
        </w:rPr>
      </w:pPr>
      <w:bookmarkStart w:id="0" w:name="_GoBack"/>
      <w:bookmarkEnd w:id="0"/>
    </w:p>
    <w:p w14:paraId="069F4140">
      <w:r>
        <w:rPr>
          <w:rFonts w:hint="eastAsia"/>
          <w:color w:val="C00000"/>
          <w:sz w:val="28"/>
          <w:szCs w:val="28"/>
        </w:rPr>
        <w:t>所有参数，仅供招标采购技术指导，部分条款不限于此，不具有产品指定性。走第三方集中配送。</w:t>
      </w:r>
    </w:p>
    <w:p w14:paraId="5394F4DE">
      <w:pPr>
        <w:rPr>
          <w:rFonts w:hint="default" w:ascii="宋体" w:hAnsi="宋体" w:eastAsia="宋体" w:cs="宋体"/>
          <w:bCs/>
          <w:color w:val="auto"/>
          <w:sz w:val="44"/>
          <w:szCs w:val="4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240A49"/>
    <w:rsid w:val="11BD05AA"/>
    <w:rsid w:val="2535397F"/>
    <w:rsid w:val="36727B95"/>
    <w:rsid w:val="63033D59"/>
    <w:rsid w:val="67240A49"/>
    <w:rsid w:val="6C06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346</Words>
  <Characters>369</Characters>
  <Lines>0</Lines>
  <Paragraphs>0</Paragraphs>
  <TotalTime>0</TotalTime>
  <ScaleCrop>false</ScaleCrop>
  <LinksUpToDate>false</LinksUpToDate>
  <CharactersWithSpaces>369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2026-04-02T01:46:00Z</dcterms:created>
  <dc:creator>酥糊</dc:creator>
  <cp:lastModifiedBy>味道</cp:lastModifiedBy>
  <dcterms:modified xsi:type="dcterms:W3CDTF">2026-04-21T00:31:18Z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497D681DF8854681AC82600305FB0AE6_11</vt:lpwstr>
  </property>
  <property fmtid="{D5CDD505-2E9C-101B-9397-08002B2CF9AE}" pid="4" name="KSOTemplateDocerSaveRecord">
    <vt:lpwstr>eyJoZGlkIjoiZTc0NDg2YzNlMTQ1NjE4YjA5ZjhjNTc1NmZlOGY1OGUiLCJ1c2VySWQiOiIzNjk3MjE2NDMifQ==</vt:lpwstr>
  </property>
</Properties>
</file>