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2D0A11">
      <w:pPr>
        <w:jc w:val="center"/>
        <w:rPr>
          <w:rFonts w:hint="eastAsia" w:ascii="宋体" w:hAnsi="宋体" w:cs="宋体"/>
          <w:b/>
          <w:sz w:val="36"/>
          <w:szCs w:val="36"/>
        </w:rPr>
      </w:pPr>
      <w:r>
        <w:rPr>
          <w:rFonts w:hint="eastAsia" w:ascii="宋体" w:hAnsi="宋体" w:cs="宋体"/>
          <w:b/>
          <w:sz w:val="36"/>
          <w:szCs w:val="36"/>
          <w:lang w:val="en-US" w:eastAsia="zh-CN"/>
        </w:rPr>
        <w:t>普耗</w:t>
      </w:r>
      <w:r>
        <w:rPr>
          <w:rFonts w:hint="eastAsia" w:ascii="宋体" w:hAnsi="宋体" w:cs="宋体"/>
          <w:b/>
          <w:sz w:val="36"/>
          <w:szCs w:val="36"/>
        </w:rPr>
        <w:t>招标参数</w:t>
      </w:r>
    </w:p>
    <w:p w14:paraId="180449B8">
      <w:pPr>
        <w:jc w:val="center"/>
        <w:rPr>
          <w:rFonts w:hint="eastAsia" w:ascii="宋体" w:hAnsi="宋体" w:cs="宋体"/>
          <w:b/>
          <w:sz w:val="36"/>
          <w:szCs w:val="36"/>
        </w:rPr>
      </w:pPr>
    </w:p>
    <w:tbl>
      <w:tblPr>
        <w:tblStyle w:val="3"/>
        <w:tblW w:w="106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4"/>
        <w:gridCol w:w="6785"/>
        <w:gridCol w:w="1491"/>
      </w:tblGrid>
      <w:tr w14:paraId="2CF7D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2344" w:type="dxa"/>
            <w:noWrap w:val="0"/>
            <w:vAlign w:val="center"/>
          </w:tcPr>
          <w:p w14:paraId="4D3EABEB">
            <w:pPr>
              <w:autoSpaceDE w:val="0"/>
              <w:spacing w:line="520" w:lineRule="exac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产品名称</w:t>
            </w:r>
          </w:p>
        </w:tc>
        <w:tc>
          <w:tcPr>
            <w:tcW w:w="6785" w:type="dxa"/>
            <w:noWrap w:val="0"/>
            <w:vAlign w:val="center"/>
          </w:tcPr>
          <w:p w14:paraId="2B6759B0">
            <w:pPr>
              <w:autoSpaceDE w:val="0"/>
              <w:spacing w:line="5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产品技术参数</w:t>
            </w:r>
          </w:p>
        </w:tc>
        <w:tc>
          <w:tcPr>
            <w:tcW w:w="1491" w:type="dxa"/>
            <w:noWrap w:val="0"/>
            <w:vAlign w:val="center"/>
          </w:tcPr>
          <w:p w14:paraId="14175459">
            <w:pPr>
              <w:autoSpaceDE w:val="0"/>
              <w:spacing w:line="520" w:lineRule="exact"/>
              <w:jc w:val="both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偏离情况</w:t>
            </w:r>
          </w:p>
        </w:tc>
      </w:tr>
      <w:tr w14:paraId="3EA2F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0" w:hRule="atLeast"/>
          <w:jc w:val="center"/>
        </w:trPr>
        <w:tc>
          <w:tcPr>
            <w:tcW w:w="2344" w:type="dxa"/>
            <w:shd w:val="clear" w:color="auto" w:fill="FFFFFF"/>
            <w:noWrap w:val="0"/>
            <w:vAlign w:val="center"/>
          </w:tcPr>
          <w:p w14:paraId="543D1F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一次性使用会阴护理包</w:t>
            </w:r>
          </w:p>
        </w:tc>
        <w:tc>
          <w:tcPr>
            <w:tcW w:w="6785" w:type="dxa"/>
            <w:noWrap w:val="0"/>
            <w:vAlign w:val="center"/>
          </w:tcPr>
          <w:p w14:paraId="3C2EA03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用途：临床患者会阴部清洁护理，一次性使用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</w:p>
          <w:p w14:paraId="10DF555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配置：</w:t>
            </w:r>
            <w:r>
              <w:rPr>
                <w:rFonts w:ascii="宋体" w:hAnsi="宋体" w:eastAsia="宋体" w:cs="宋体"/>
                <w:sz w:val="24"/>
                <w:szCs w:val="24"/>
              </w:rPr>
              <w:t>塑料托盘、塑料敷料镊、一次性 PE 薄膜手套、医用垫单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碘伏棉球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2包（每包至少配备5个棉球）</w:t>
            </w:r>
            <w:r>
              <w:rPr>
                <w:rFonts w:ascii="宋体" w:hAnsi="宋体" w:eastAsia="宋体" w:cs="宋体"/>
                <w:sz w:val="24"/>
                <w:szCs w:val="24"/>
              </w:rPr>
              <w:t>、一次性治疗巾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塑料卵圆钳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</w:p>
          <w:p w14:paraId="7DEA5C1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灭菌方式：环氧乙烷（EO）灭菌，</w:t>
            </w:r>
            <w:r>
              <w:rPr>
                <w:rStyle w:val="5"/>
                <w:rFonts w:ascii="宋体" w:hAnsi="宋体" w:eastAsia="宋体" w:cs="宋体"/>
                <w:sz w:val="24"/>
                <w:szCs w:val="24"/>
              </w:rPr>
              <w:t>无菌</w:t>
            </w:r>
            <w:r>
              <w:rPr>
                <w:rStyle w:val="5"/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491" w:type="dxa"/>
            <w:noWrap w:val="0"/>
            <w:vAlign w:val="center"/>
          </w:tcPr>
          <w:p w14:paraId="64D205AB">
            <w:pPr>
              <w:jc w:val="center"/>
              <w:rPr>
                <w:rFonts w:hint="eastAsia" w:ascii="宋体" w:hAnsi="宋体" w:eastAsia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8B4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4" w:hRule="atLeast"/>
          <w:jc w:val="center"/>
        </w:trPr>
        <w:tc>
          <w:tcPr>
            <w:tcW w:w="2344" w:type="dxa"/>
            <w:shd w:val="clear" w:color="auto" w:fill="FFFFFF"/>
            <w:noWrap w:val="0"/>
            <w:vAlign w:val="center"/>
          </w:tcPr>
          <w:p w14:paraId="47FF03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一次性使用被服包</w:t>
            </w:r>
          </w:p>
        </w:tc>
        <w:tc>
          <w:tcPr>
            <w:tcW w:w="6785" w:type="dxa"/>
            <w:shd w:val="clear" w:color="auto" w:fill="auto"/>
            <w:noWrap w:val="0"/>
            <w:vAlign w:val="center"/>
          </w:tcPr>
          <w:p w14:paraId="03D4D93C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both"/>
              <w:textAlignment w:val="bottom"/>
              <w:rPr>
                <w:rFonts w:hint="eastAsia" w:ascii="宋体" w:hAnsi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用途：</w:t>
            </w:r>
            <w:r>
              <w:rPr>
                <w:rFonts w:ascii="宋体" w:hAnsi="宋体" w:eastAsia="宋体" w:cs="宋体"/>
                <w:sz w:val="24"/>
                <w:szCs w:val="24"/>
              </w:rPr>
              <w:t>用于住院患者床单元更换，隔离防护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</w:p>
          <w:p w14:paraId="470B8D2B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both"/>
              <w:textAlignment w:val="bottom"/>
              <w:rPr>
                <w:rFonts w:hint="eastAsia" w:ascii="宋体" w:hAnsi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规格型号：</w:t>
            </w: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50*70cm</w:t>
            </w:r>
            <w:r>
              <w:rPr>
                <w:rFonts w:hint="eastAsia" w:ascii="宋体" w:hAnsi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的</w:t>
            </w: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枕套</w:t>
            </w:r>
            <w:r>
              <w:rPr>
                <w:rFonts w:hint="eastAsia" w:ascii="宋体" w:hAnsi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130cm*250cm</w:t>
            </w:r>
            <w:r>
              <w:rPr>
                <w:rFonts w:hint="eastAsia" w:ascii="宋体" w:hAnsi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80cm*220cm</w:t>
            </w:r>
            <w:r>
              <w:rPr>
                <w:rFonts w:hint="eastAsia" w:ascii="宋体" w:hAnsi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的床罩。</w:t>
            </w:r>
          </w:p>
          <w:p w14:paraId="6C041313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both"/>
              <w:textAlignment w:val="bottom"/>
              <w:rPr>
                <w:rFonts w:hint="default" w:ascii="宋体" w:hAnsi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每</w:t>
            </w:r>
            <w:r>
              <w:rPr>
                <w:rFonts w:ascii="宋体" w:hAnsi="宋体" w:eastAsia="宋体" w:cs="宋体"/>
                <w:sz w:val="24"/>
                <w:szCs w:val="24"/>
              </w:rPr>
              <w:t>件独立封装，开箱即铺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491" w:type="dxa"/>
            <w:shd w:val="clear" w:color="auto" w:fill="auto"/>
            <w:noWrap w:val="0"/>
            <w:vAlign w:val="center"/>
          </w:tcPr>
          <w:p w14:paraId="6B2B3C10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309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  <w:jc w:val="center"/>
        </w:trPr>
        <w:tc>
          <w:tcPr>
            <w:tcW w:w="2344" w:type="dxa"/>
            <w:shd w:val="clear" w:color="auto" w:fill="FFFFFF"/>
            <w:noWrap w:val="0"/>
            <w:vAlign w:val="center"/>
          </w:tcPr>
          <w:p w14:paraId="090198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一次性使用肠道冲洗包</w:t>
            </w:r>
          </w:p>
        </w:tc>
        <w:tc>
          <w:tcPr>
            <w:tcW w:w="6785" w:type="dxa"/>
            <w:shd w:val="clear" w:color="auto" w:fill="auto"/>
            <w:noWrap w:val="0"/>
            <w:vAlign w:val="center"/>
          </w:tcPr>
          <w:p w14:paraId="287445EF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b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用途：临床肠道冲洗、清洁灌肠；一次性使用，无菌提供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</w:p>
          <w:p w14:paraId="1A22BAA8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b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配置：</w:t>
            </w:r>
            <w:r>
              <w:rPr>
                <w:rFonts w:ascii="宋体" w:hAnsi="宋体" w:eastAsia="宋体" w:cs="宋体"/>
                <w:sz w:val="24"/>
                <w:szCs w:val="24"/>
              </w:rPr>
              <w:t>肠道冲洗袋（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刻度清晰，1000ml</w:t>
            </w:r>
            <w:r>
              <w:rPr>
                <w:rFonts w:ascii="宋体" w:hAnsi="宋体" w:eastAsia="宋体" w:cs="宋体"/>
                <w:sz w:val="24"/>
                <w:szCs w:val="24"/>
              </w:rPr>
              <w:t>）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</w:p>
          <w:p w14:paraId="26C370CC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b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灭菌方式：环氧乙烷（EO）灭菌，产品无菌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491" w:type="dxa"/>
            <w:shd w:val="clear" w:color="auto" w:fill="auto"/>
            <w:noWrap w:val="0"/>
            <w:vAlign w:val="center"/>
          </w:tcPr>
          <w:p w14:paraId="2AAB250B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2F2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1" w:hRule="atLeast"/>
          <w:jc w:val="center"/>
        </w:trPr>
        <w:tc>
          <w:tcPr>
            <w:tcW w:w="2344" w:type="dxa"/>
            <w:shd w:val="clear" w:color="auto" w:fill="FFFFFF"/>
            <w:noWrap w:val="0"/>
            <w:vAlign w:val="center"/>
          </w:tcPr>
          <w:p w14:paraId="1D65D25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一次性使用鞋套</w:t>
            </w:r>
          </w:p>
        </w:tc>
        <w:tc>
          <w:tcPr>
            <w:tcW w:w="6785" w:type="dxa"/>
            <w:shd w:val="clear" w:color="auto" w:fill="auto"/>
            <w:noWrap w:val="0"/>
            <w:vAlign w:val="center"/>
          </w:tcPr>
          <w:p w14:paraId="48E9BAB2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jc w:val="left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用途：用于医护人员、访客进入洁净区域、病房、感染性疾病区域时隔离防护，防止污染物交叉传播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</w:p>
          <w:p w14:paraId="286060B7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jc w:val="left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CPE 塑料膜鞋套，膜厚≥0.02mm，防水防渗</w:t>
            </w:r>
            <w:r>
              <w:rPr>
                <w:rFonts w:hint="eastAsia" w:ascii="宋体" w:hAnsi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4B943654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jc w:val="left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穿戴便捷，弹性收口松紧适宜，长时间行走不易脱落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491" w:type="dxa"/>
            <w:shd w:val="clear" w:color="auto" w:fill="auto"/>
            <w:noWrap w:val="0"/>
            <w:vAlign w:val="center"/>
          </w:tcPr>
          <w:p w14:paraId="40E46F64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0E9E9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eastAsia="宋体"/>
          <w:lang w:eastAsia="zh-CN"/>
        </w:rPr>
      </w:pPr>
      <w:r>
        <w:rPr>
          <w:rFonts w:hint="eastAsia"/>
          <w:color w:val="FF0000"/>
          <w:sz w:val="28"/>
          <w:szCs w:val="28"/>
          <w:lang w:eastAsia="zh-CN"/>
        </w:rPr>
        <w:t>注：本表中产品技术参数需提供证明材料（说明书或技术白皮书），务必注明证明材料的页码并标注行号，提供不全或未提供的视为负偏。走威高配送。</w:t>
      </w:r>
    </w:p>
    <w:p w14:paraId="71D05D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01B1BD"/>
    <w:multiLevelType w:val="singleLevel"/>
    <w:tmpl w:val="9E01B1BD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39ED03C"/>
    <w:multiLevelType w:val="singleLevel"/>
    <w:tmpl w:val="039ED03C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422A01C3"/>
    <w:multiLevelType w:val="singleLevel"/>
    <w:tmpl w:val="422A01C3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6AFFF728"/>
    <w:multiLevelType w:val="singleLevel"/>
    <w:tmpl w:val="6AFFF72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EC1C63"/>
    <w:rsid w:val="01394986"/>
    <w:rsid w:val="01961B88"/>
    <w:rsid w:val="09EB6071"/>
    <w:rsid w:val="133C3406"/>
    <w:rsid w:val="13EC1C63"/>
    <w:rsid w:val="164F598F"/>
    <w:rsid w:val="17124B68"/>
    <w:rsid w:val="1DD80C79"/>
    <w:rsid w:val="27000E1B"/>
    <w:rsid w:val="483A31A5"/>
    <w:rsid w:val="57F74AC2"/>
    <w:rsid w:val="5CCC17F3"/>
    <w:rsid w:val="5F82728B"/>
    <w:rsid w:val="64356A60"/>
    <w:rsid w:val="6BCF2D05"/>
    <w:rsid w:val="7E04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421</Words>
  <Characters>471</Characters>
  <Lines>0</Lines>
  <Paragraphs>0</Paragraphs>
  <TotalTime>2</TotalTime>
  <ScaleCrop>false</ScaleCrop>
  <LinksUpToDate>false</LinksUpToDate>
  <CharactersWithSpaces>476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2026-07-30T03:10:00Z</dcterms:created>
  <dc:creator>酥糊</dc:creator>
  <cp:lastModifiedBy>荆正</cp:lastModifiedBy>
  <dcterms:modified xsi:type="dcterms:W3CDTF">2026-10-08T01:12:40Z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823230E6792C4F22869E07BEDC50C907_13</vt:lpwstr>
  </property>
  <property fmtid="{D5CDD505-2E9C-101B-9397-08002B2CF9AE}" pid="4" name="KSOTemplateDocerSaveRecord">
    <vt:lpwstr>eyJoZGlkIjoiMjVmZjNiNmVkODIzYjM3NWM0ODY0ZDU0NzkzZmNkZjgiLCJ1c2VySWQiOiIyNjI3MDkxODYifQ==</vt:lpwstr>
  </property>
</Properties>
</file>